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9FB445" w14:textId="77777777" w:rsidR="0065021F" w:rsidRPr="00717813" w:rsidRDefault="0065021F" w:rsidP="0065021F">
      <w:pPr>
        <w:pStyle w:val="Akapitzlist"/>
        <w:numPr>
          <w:ilvl w:val="0"/>
          <w:numId w:val="1"/>
        </w:numPr>
        <w:rPr>
          <w:rFonts w:cs="Times New Roman"/>
          <w:b/>
          <w:bCs/>
          <w:sz w:val="20"/>
          <w:szCs w:val="20"/>
        </w:rPr>
      </w:pPr>
      <w:r w:rsidRPr="00717813">
        <w:rPr>
          <w:rFonts w:cs="Times New Roman"/>
          <w:b/>
          <w:bCs/>
          <w:sz w:val="20"/>
          <w:szCs w:val="20"/>
        </w:rPr>
        <w:t>Wstęp</w:t>
      </w:r>
    </w:p>
    <w:p w14:paraId="59D363AD" w14:textId="77777777" w:rsidR="0065021F" w:rsidRPr="00717813" w:rsidRDefault="0065021F" w:rsidP="0065021F">
      <w:pPr>
        <w:pStyle w:val="Akapitzlist"/>
        <w:rPr>
          <w:rFonts w:cs="Times New Roman"/>
          <w:b/>
          <w:bCs/>
          <w:sz w:val="20"/>
          <w:szCs w:val="20"/>
        </w:rPr>
      </w:pPr>
    </w:p>
    <w:p w14:paraId="1DA3CEEC" w14:textId="77777777" w:rsidR="0065021F" w:rsidRPr="00717813" w:rsidRDefault="0065021F" w:rsidP="0065021F">
      <w:pPr>
        <w:tabs>
          <w:tab w:val="left" w:pos="709"/>
        </w:tabs>
        <w:ind w:firstLine="709"/>
        <w:rPr>
          <w:rFonts w:cs="Times New Roman"/>
          <w:color w:val="000000" w:themeColor="text1"/>
          <w:sz w:val="20"/>
          <w:szCs w:val="20"/>
        </w:rPr>
      </w:pPr>
      <w:r w:rsidRPr="00717813">
        <w:rPr>
          <w:rFonts w:cs="Times New Roman"/>
          <w:color w:val="000000" w:themeColor="text1"/>
          <w:sz w:val="20"/>
          <w:szCs w:val="20"/>
        </w:rPr>
        <w:t>Tematem pracy są choroby niedoczynnej i nadczynnej tarczycy - choroby cywilizacyjne XXI wieku oraz sposoby rozwiazywania problemów związane z tym schorzeniem nie tylko poprzez stosowanie farmakologii, ale również poprzez wspomaganie leczenia odpowiednio dostosowaną do rodzaju schorzenia – dietą.</w:t>
      </w:r>
    </w:p>
    <w:p w14:paraId="3045FCDE" w14:textId="77777777" w:rsidR="0065021F" w:rsidRPr="00717813" w:rsidRDefault="0065021F" w:rsidP="0065021F">
      <w:pPr>
        <w:tabs>
          <w:tab w:val="left" w:pos="709"/>
        </w:tabs>
        <w:ind w:firstLine="709"/>
        <w:rPr>
          <w:rFonts w:cs="Times New Roman"/>
          <w:sz w:val="20"/>
          <w:szCs w:val="20"/>
        </w:rPr>
      </w:pPr>
      <w:r w:rsidRPr="00717813">
        <w:rPr>
          <w:rFonts w:cs="Times New Roman"/>
          <w:color w:val="000000" w:themeColor="text1"/>
          <w:sz w:val="20"/>
          <w:szCs w:val="20"/>
        </w:rPr>
        <w:t xml:space="preserve">Tarczyca to jeden z największych w ciele człowieka gruczołów układu dokrewnego. Nie jest wyposażony w przewód odprowadzającego wydzieliny, w przeciwieństwie do gruczołów </w:t>
      </w:r>
      <w:proofErr w:type="spellStart"/>
      <w:r w:rsidRPr="00717813">
        <w:rPr>
          <w:rFonts w:cs="Times New Roman"/>
          <w:color w:val="000000" w:themeColor="text1"/>
          <w:sz w:val="20"/>
          <w:szCs w:val="20"/>
        </w:rPr>
        <w:t>zewnątrzwydzielniczych</w:t>
      </w:r>
      <w:proofErr w:type="spellEnd"/>
      <w:r w:rsidRPr="00717813">
        <w:rPr>
          <w:rFonts w:cs="Times New Roman"/>
          <w:color w:val="000000" w:themeColor="text1"/>
          <w:sz w:val="20"/>
          <w:szCs w:val="20"/>
        </w:rPr>
        <w:t xml:space="preserve">. Rolą gruczołów wewnątrzwydzielniczych jest produkowanie hormonów - substancji przekazywanej bezpośrednio do limfy bądź krwi. Gruczoły regulują czynności organizmu. Hormony tarczycy mają swój kluczowy wpływ na układ pokarmowy, mięśniowy, krwionośny, płciowy i nerwowy. Biorą udział w regulacji przemian energetycznych i metabolicznych. </w:t>
      </w:r>
    </w:p>
    <w:p w14:paraId="08028EEB" w14:textId="77777777" w:rsidR="0065021F" w:rsidRPr="00717813" w:rsidRDefault="0065021F" w:rsidP="0065021F">
      <w:pPr>
        <w:tabs>
          <w:tab w:val="left" w:pos="709"/>
        </w:tabs>
        <w:ind w:firstLine="709"/>
        <w:rPr>
          <w:rFonts w:cs="Times New Roman"/>
          <w:sz w:val="20"/>
          <w:szCs w:val="20"/>
        </w:rPr>
      </w:pPr>
    </w:p>
    <w:p w14:paraId="65317EAC" w14:textId="77777777" w:rsidR="0065021F" w:rsidRPr="00717813" w:rsidRDefault="0065021F" w:rsidP="0065021F">
      <w:pPr>
        <w:pStyle w:val="Akapitzlist"/>
        <w:numPr>
          <w:ilvl w:val="0"/>
          <w:numId w:val="1"/>
        </w:numPr>
        <w:tabs>
          <w:tab w:val="left" w:pos="709"/>
        </w:tabs>
        <w:rPr>
          <w:rFonts w:cs="Times New Roman"/>
          <w:b/>
          <w:bCs/>
          <w:sz w:val="20"/>
          <w:szCs w:val="20"/>
        </w:rPr>
      </w:pPr>
      <w:r w:rsidRPr="00717813">
        <w:rPr>
          <w:rFonts w:cs="Times New Roman"/>
          <w:b/>
          <w:bCs/>
          <w:sz w:val="20"/>
          <w:szCs w:val="20"/>
        </w:rPr>
        <w:t>Cel:</w:t>
      </w:r>
    </w:p>
    <w:p w14:paraId="36D57A41" w14:textId="77777777" w:rsidR="0065021F" w:rsidRPr="00717813" w:rsidRDefault="0065021F" w:rsidP="0065021F">
      <w:pPr>
        <w:tabs>
          <w:tab w:val="left" w:pos="709"/>
        </w:tabs>
        <w:ind w:left="720"/>
        <w:rPr>
          <w:rFonts w:cs="Times New Roman"/>
          <w:sz w:val="20"/>
          <w:szCs w:val="20"/>
        </w:rPr>
      </w:pPr>
    </w:p>
    <w:p w14:paraId="36BFED6D" w14:textId="77777777" w:rsidR="0065021F" w:rsidRPr="00717813" w:rsidRDefault="0065021F" w:rsidP="0065021F">
      <w:pPr>
        <w:tabs>
          <w:tab w:val="left" w:pos="709"/>
        </w:tabs>
        <w:rPr>
          <w:rFonts w:cs="Times New Roman"/>
          <w:sz w:val="20"/>
          <w:szCs w:val="20"/>
        </w:rPr>
      </w:pPr>
      <w:r w:rsidRPr="00717813">
        <w:rPr>
          <w:rFonts w:cs="Times New Roman"/>
          <w:sz w:val="20"/>
          <w:szCs w:val="20"/>
        </w:rPr>
        <w:tab/>
        <w:t>Przedstawienie sytuacji, czy dobrze dobrana dieta mająca na celu wspomaganie leczenia farmakologicznego chorób tarczycy oraz wyeliminowanie czynników szkodliwych korzystnie wpłyną na poprawę pracy gruczołu tarczycy wśród osób badanej grupy. Celem pracy jest także zbadanie i przedstawienie korzyści wynikających ze stosowania niezbędnych dla prawidłowego funkcjonowania tarczycy składników mineralnych i witamin w oparciu o wyniki przeprowadzone w grupie.</w:t>
      </w:r>
    </w:p>
    <w:p w14:paraId="7C0431F4" w14:textId="77777777" w:rsidR="0065021F" w:rsidRPr="00717813" w:rsidRDefault="0065021F" w:rsidP="0065021F">
      <w:pPr>
        <w:tabs>
          <w:tab w:val="left" w:pos="709"/>
        </w:tabs>
        <w:rPr>
          <w:rFonts w:cs="Times New Roman"/>
          <w:sz w:val="20"/>
          <w:szCs w:val="20"/>
        </w:rPr>
      </w:pPr>
    </w:p>
    <w:p w14:paraId="47FD6928" w14:textId="77777777" w:rsidR="0065021F" w:rsidRPr="00717813" w:rsidRDefault="0065021F" w:rsidP="0065021F">
      <w:pPr>
        <w:pStyle w:val="Akapitzlist"/>
        <w:numPr>
          <w:ilvl w:val="0"/>
          <w:numId w:val="1"/>
        </w:numPr>
        <w:tabs>
          <w:tab w:val="left" w:pos="709"/>
        </w:tabs>
        <w:rPr>
          <w:rFonts w:cs="Times New Roman"/>
          <w:b/>
          <w:bCs/>
          <w:sz w:val="20"/>
          <w:szCs w:val="20"/>
        </w:rPr>
      </w:pPr>
      <w:r w:rsidRPr="00717813">
        <w:rPr>
          <w:rFonts w:cs="Times New Roman"/>
          <w:b/>
          <w:bCs/>
          <w:sz w:val="20"/>
          <w:szCs w:val="20"/>
        </w:rPr>
        <w:t>Materiał i metody</w:t>
      </w:r>
    </w:p>
    <w:p w14:paraId="5FB805C3" w14:textId="77777777" w:rsidR="0065021F" w:rsidRPr="00717813" w:rsidRDefault="0065021F" w:rsidP="0065021F">
      <w:pPr>
        <w:pStyle w:val="Akapitzlist"/>
        <w:tabs>
          <w:tab w:val="left" w:pos="709"/>
        </w:tabs>
        <w:rPr>
          <w:rFonts w:cs="Times New Roman"/>
          <w:b/>
          <w:bCs/>
          <w:sz w:val="20"/>
          <w:szCs w:val="20"/>
        </w:rPr>
      </w:pPr>
    </w:p>
    <w:p w14:paraId="31C1E8B3" w14:textId="77777777" w:rsidR="0065021F" w:rsidRPr="00717813" w:rsidRDefault="0065021F" w:rsidP="0065021F">
      <w:pPr>
        <w:tabs>
          <w:tab w:val="left" w:pos="709"/>
        </w:tabs>
        <w:rPr>
          <w:rFonts w:cs="Times New Roman"/>
          <w:sz w:val="20"/>
          <w:szCs w:val="20"/>
        </w:rPr>
      </w:pPr>
      <w:r w:rsidRPr="00717813">
        <w:rPr>
          <w:rFonts w:cs="Times New Roman"/>
          <w:sz w:val="20"/>
          <w:szCs w:val="20"/>
        </w:rPr>
        <w:tab/>
        <w:t>Badania zostaną przeprowadzone w okresie 15.07 – 15.10 2022r. w grupie dorosłych, minimum 100 pacjentów z zaburzeniami funkcjonowania gruczołu tarczycowego w wieku 25 -65 lat. Badanie będzie przeprowadzone w gabinetach endokrynologicznych na terenie województwa mazowieckiego i lubelskiego.</w:t>
      </w:r>
    </w:p>
    <w:p w14:paraId="7708F337" w14:textId="77777777" w:rsidR="0065021F" w:rsidRPr="00717813" w:rsidRDefault="0065021F" w:rsidP="0065021F">
      <w:pPr>
        <w:tabs>
          <w:tab w:val="left" w:pos="709"/>
        </w:tabs>
        <w:ind w:firstLine="709"/>
        <w:rPr>
          <w:rFonts w:cs="Times New Roman"/>
          <w:sz w:val="20"/>
          <w:szCs w:val="20"/>
        </w:rPr>
      </w:pPr>
      <w:r w:rsidRPr="00717813">
        <w:rPr>
          <w:rFonts w:cs="Times New Roman"/>
          <w:sz w:val="20"/>
          <w:szCs w:val="20"/>
        </w:rPr>
        <w:t xml:space="preserve">Narzędziem badawczym będzie autorski kwestionariusz ankiety, składający się z zamkniętych pytań: umożliwiających podział na grupy sugerujące niedoczynność i nadczynność tarczycy – ich procentowy podział, oceniający wiedzę pacjentów na temat właściwego stylu życiu i odżywiania, a także korzyści płynących z suplementacji wskazanej dla osób z chorobami tarczycy. Pozostałe pytania – metryczka obejmujące wiek, płeć, miejsce zamieszkania, wykształcenie - pozwolą scharakteryzować sylwetkę </w:t>
      </w:r>
      <w:proofErr w:type="spellStart"/>
      <w:r w:rsidRPr="00717813">
        <w:rPr>
          <w:rFonts w:cs="Times New Roman"/>
          <w:sz w:val="20"/>
          <w:szCs w:val="20"/>
        </w:rPr>
        <w:t>socjaldemograficzną</w:t>
      </w:r>
      <w:proofErr w:type="spellEnd"/>
      <w:r w:rsidRPr="00717813">
        <w:rPr>
          <w:rFonts w:cs="Times New Roman"/>
          <w:sz w:val="20"/>
          <w:szCs w:val="20"/>
        </w:rPr>
        <w:t xml:space="preserve"> badanych.  </w:t>
      </w:r>
    </w:p>
    <w:p w14:paraId="2D677D2B" w14:textId="77777777" w:rsidR="0065021F" w:rsidRPr="00717813" w:rsidRDefault="0065021F" w:rsidP="0065021F">
      <w:pPr>
        <w:tabs>
          <w:tab w:val="left" w:pos="709"/>
        </w:tabs>
        <w:ind w:firstLine="709"/>
        <w:rPr>
          <w:rFonts w:cs="Times New Roman"/>
          <w:sz w:val="20"/>
          <w:szCs w:val="20"/>
        </w:rPr>
      </w:pPr>
      <w:r w:rsidRPr="00717813">
        <w:rPr>
          <w:rFonts w:cs="Times New Roman"/>
          <w:sz w:val="20"/>
          <w:szCs w:val="20"/>
        </w:rPr>
        <w:t>Odpowiedzi na pytania umożliwią wyodrębnienie grup, które będą dotyczyły objawów chorobowych, badań diagnostycznych oraz stosowania diety i suplementacji</w:t>
      </w:r>
    </w:p>
    <w:p w14:paraId="7B35468C" w14:textId="54E277DE" w:rsidR="0064471F" w:rsidRPr="009D78CB" w:rsidRDefault="0064471F" w:rsidP="009D78CB">
      <w:pPr>
        <w:spacing w:after="160" w:line="259" w:lineRule="auto"/>
        <w:jc w:val="left"/>
        <w:rPr>
          <w:rFonts w:cs="Times New Roman"/>
          <w:sz w:val="20"/>
          <w:szCs w:val="20"/>
        </w:rPr>
      </w:pPr>
    </w:p>
    <w:sectPr w:rsidR="0064471F" w:rsidRPr="009D78CB">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3ABB7C" w14:textId="77777777" w:rsidR="00BC641A" w:rsidRDefault="00BC641A" w:rsidP="00A32A9E">
      <w:pPr>
        <w:spacing w:line="240" w:lineRule="auto"/>
      </w:pPr>
      <w:r>
        <w:separator/>
      </w:r>
    </w:p>
  </w:endnote>
  <w:endnote w:type="continuationSeparator" w:id="0">
    <w:p w14:paraId="57277C09" w14:textId="77777777" w:rsidR="00BC641A" w:rsidRDefault="00BC641A" w:rsidP="00A32A9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EA131" w14:textId="77777777" w:rsidR="00A32A9E" w:rsidRDefault="00A32A9E">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3E6353" w14:textId="77777777" w:rsidR="00A32A9E" w:rsidRDefault="00A32A9E">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2E6C85" w14:textId="77777777" w:rsidR="00A32A9E" w:rsidRDefault="00A32A9E">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47DE21" w14:textId="77777777" w:rsidR="00BC641A" w:rsidRDefault="00BC641A" w:rsidP="00A32A9E">
      <w:pPr>
        <w:spacing w:line="240" w:lineRule="auto"/>
      </w:pPr>
      <w:r>
        <w:separator/>
      </w:r>
    </w:p>
  </w:footnote>
  <w:footnote w:type="continuationSeparator" w:id="0">
    <w:p w14:paraId="4F61B106" w14:textId="77777777" w:rsidR="00BC641A" w:rsidRDefault="00BC641A" w:rsidP="00A32A9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D6E82" w14:textId="77777777" w:rsidR="00A32A9E" w:rsidRDefault="00A32A9E">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EFC84" w14:textId="77777777" w:rsidR="00A32A9E" w:rsidRPr="00321805" w:rsidRDefault="00A32A9E" w:rsidP="00321805">
    <w:pPr>
      <w:pStyle w:val="Nagwek"/>
      <w:jc w:val="center"/>
      <w:rPr>
        <w:b/>
        <w:bCs/>
        <w:color w:val="002060"/>
        <w:sz w:val="36"/>
        <w:szCs w:val="36"/>
      </w:rPr>
    </w:pPr>
    <w:hyperlink r:id="rId1" w:history="1">
      <w:r w:rsidRPr="00321805">
        <w:rPr>
          <w:rStyle w:val="Hipercze"/>
          <w:b/>
          <w:bCs/>
          <w:color w:val="002060"/>
          <w:sz w:val="36"/>
          <w:szCs w:val="36"/>
        </w:rPr>
        <w:t>Poprawaprac.pl</w:t>
      </w:r>
    </w:hyperlink>
  </w:p>
  <w:p w14:paraId="72863661" w14:textId="77777777" w:rsidR="00A32A9E" w:rsidRDefault="00A32A9E">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4BA51" w14:textId="77777777" w:rsidR="00A32A9E" w:rsidRDefault="00A32A9E">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BC582C"/>
    <w:multiLevelType w:val="multilevel"/>
    <w:tmpl w:val="091E07E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16cid:durableId="9337784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4E38"/>
    <w:rsid w:val="00050366"/>
    <w:rsid w:val="000F4D2C"/>
    <w:rsid w:val="001626B3"/>
    <w:rsid w:val="00376E18"/>
    <w:rsid w:val="004501DD"/>
    <w:rsid w:val="004E3928"/>
    <w:rsid w:val="0064471F"/>
    <w:rsid w:val="0065021F"/>
    <w:rsid w:val="009D78CB"/>
    <w:rsid w:val="00A32A9E"/>
    <w:rsid w:val="00BC641A"/>
    <w:rsid w:val="00DA45F8"/>
    <w:rsid w:val="00DF4E38"/>
    <w:rsid w:val="00F9079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DA9D9"/>
  <w15:chartTrackingRefBased/>
  <w15:docId w15:val="{B218024D-9B0F-4B5D-B8A9-82C348891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5021F"/>
    <w:pPr>
      <w:spacing w:after="0" w:line="360" w:lineRule="auto"/>
      <w:jc w:val="both"/>
    </w:pPr>
    <w:rPr>
      <w:rFonts w:ascii="Times New Roman" w:hAnsi="Times New Roman"/>
      <w:kern w:val="0"/>
      <w:sz w:val="24"/>
      <w14:ligatures w14:val="none"/>
    </w:rPr>
  </w:style>
  <w:style w:type="paragraph" w:styleId="Nagwek1">
    <w:name w:val="heading 1"/>
    <w:basedOn w:val="Normalny"/>
    <w:next w:val="Normalny"/>
    <w:link w:val="Nagwek1Znak"/>
    <w:autoRedefine/>
    <w:uiPriority w:val="9"/>
    <w:qFormat/>
    <w:rsid w:val="004E3928"/>
    <w:pPr>
      <w:keepNext/>
      <w:keepLines/>
      <w:spacing w:before="360" w:after="80"/>
      <w:outlineLvl w:val="0"/>
    </w:pPr>
    <w:rPr>
      <w:rFonts w:asciiTheme="majorHAnsi" w:eastAsiaTheme="majorEastAsia" w:hAnsiTheme="majorHAnsi" w:cstheme="majorBidi"/>
      <w:sz w:val="36"/>
      <w:szCs w:val="40"/>
    </w:rPr>
  </w:style>
  <w:style w:type="paragraph" w:styleId="Nagwek2">
    <w:name w:val="heading 2"/>
    <w:basedOn w:val="Normalny"/>
    <w:next w:val="Normalny"/>
    <w:link w:val="Nagwek2Znak"/>
    <w:autoRedefine/>
    <w:uiPriority w:val="9"/>
    <w:unhideWhenUsed/>
    <w:qFormat/>
    <w:rsid w:val="004E3928"/>
    <w:pPr>
      <w:keepNext/>
      <w:keepLines/>
      <w:spacing w:before="160" w:after="80"/>
      <w:outlineLvl w:val="1"/>
    </w:pPr>
    <w:rPr>
      <w:rFonts w:eastAsiaTheme="majorEastAsia" w:cstheme="majorBidi"/>
      <w:color w:val="000000" w:themeColor="text1"/>
      <w:sz w:val="32"/>
      <w:szCs w:val="32"/>
    </w:rPr>
  </w:style>
  <w:style w:type="paragraph" w:styleId="Nagwek3">
    <w:name w:val="heading 3"/>
    <w:basedOn w:val="Normalny"/>
    <w:next w:val="Normalny"/>
    <w:link w:val="Nagwek3Znak"/>
    <w:uiPriority w:val="9"/>
    <w:semiHidden/>
    <w:unhideWhenUsed/>
    <w:qFormat/>
    <w:rsid w:val="00DF4E38"/>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DF4E38"/>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DF4E38"/>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DF4E38"/>
    <w:pPr>
      <w:keepNext/>
      <w:keepLines/>
      <w:spacing w:before="4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DF4E38"/>
    <w:pPr>
      <w:keepNext/>
      <w:keepLines/>
      <w:spacing w:before="4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DF4E38"/>
    <w:pPr>
      <w:keepNext/>
      <w:keepLines/>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DF4E38"/>
    <w:pPr>
      <w:keepNext/>
      <w:keepLines/>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4E3928"/>
    <w:rPr>
      <w:rFonts w:asciiTheme="majorHAnsi" w:eastAsiaTheme="majorEastAsia" w:hAnsiTheme="majorHAnsi" w:cstheme="majorBidi"/>
      <w:sz w:val="36"/>
      <w:szCs w:val="40"/>
    </w:rPr>
  </w:style>
  <w:style w:type="character" w:customStyle="1" w:styleId="Nagwek2Znak">
    <w:name w:val="Nagłówek 2 Znak"/>
    <w:basedOn w:val="Domylnaczcionkaakapitu"/>
    <w:link w:val="Nagwek2"/>
    <w:uiPriority w:val="9"/>
    <w:rsid w:val="004E3928"/>
    <w:rPr>
      <w:rFonts w:ascii="Times New Roman" w:eastAsiaTheme="majorEastAsia" w:hAnsi="Times New Roman" w:cstheme="majorBidi"/>
      <w:color w:val="000000" w:themeColor="text1"/>
      <w:sz w:val="32"/>
      <w:szCs w:val="32"/>
    </w:rPr>
  </w:style>
  <w:style w:type="character" w:customStyle="1" w:styleId="Nagwek3Znak">
    <w:name w:val="Nagłówek 3 Znak"/>
    <w:basedOn w:val="Domylnaczcionkaakapitu"/>
    <w:link w:val="Nagwek3"/>
    <w:uiPriority w:val="9"/>
    <w:semiHidden/>
    <w:rsid w:val="00DF4E38"/>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DF4E38"/>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DF4E38"/>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DF4E38"/>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DF4E38"/>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DF4E38"/>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DF4E38"/>
    <w:rPr>
      <w:rFonts w:eastAsiaTheme="majorEastAsia" w:cstheme="majorBidi"/>
      <w:color w:val="272727" w:themeColor="text1" w:themeTint="D8"/>
    </w:rPr>
  </w:style>
  <w:style w:type="paragraph" w:styleId="Tytu">
    <w:name w:val="Title"/>
    <w:basedOn w:val="Normalny"/>
    <w:next w:val="Normalny"/>
    <w:link w:val="TytuZnak"/>
    <w:uiPriority w:val="10"/>
    <w:qFormat/>
    <w:rsid w:val="00DF4E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DF4E38"/>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DF4E38"/>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DF4E38"/>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DF4E38"/>
    <w:pPr>
      <w:spacing w:before="160"/>
      <w:jc w:val="center"/>
    </w:pPr>
    <w:rPr>
      <w:i/>
      <w:iCs/>
      <w:color w:val="404040" w:themeColor="text1" w:themeTint="BF"/>
    </w:rPr>
  </w:style>
  <w:style w:type="character" w:customStyle="1" w:styleId="CytatZnak">
    <w:name w:val="Cytat Znak"/>
    <w:basedOn w:val="Domylnaczcionkaakapitu"/>
    <w:link w:val="Cytat"/>
    <w:uiPriority w:val="29"/>
    <w:rsid w:val="00DF4E38"/>
    <w:rPr>
      <w:i/>
      <w:iCs/>
      <w:color w:val="404040" w:themeColor="text1" w:themeTint="BF"/>
    </w:rPr>
  </w:style>
  <w:style w:type="paragraph" w:styleId="Akapitzlist">
    <w:name w:val="List Paragraph"/>
    <w:basedOn w:val="Normalny"/>
    <w:uiPriority w:val="34"/>
    <w:qFormat/>
    <w:rsid w:val="00DF4E38"/>
    <w:pPr>
      <w:ind w:left="720"/>
      <w:contextualSpacing/>
    </w:pPr>
  </w:style>
  <w:style w:type="character" w:styleId="Wyrnienieintensywne">
    <w:name w:val="Intense Emphasis"/>
    <w:basedOn w:val="Domylnaczcionkaakapitu"/>
    <w:uiPriority w:val="21"/>
    <w:qFormat/>
    <w:rsid w:val="00DF4E38"/>
    <w:rPr>
      <w:i/>
      <w:iCs/>
      <w:color w:val="2F5496" w:themeColor="accent1" w:themeShade="BF"/>
    </w:rPr>
  </w:style>
  <w:style w:type="paragraph" w:styleId="Cytatintensywny">
    <w:name w:val="Intense Quote"/>
    <w:basedOn w:val="Normalny"/>
    <w:next w:val="Normalny"/>
    <w:link w:val="CytatintensywnyZnak"/>
    <w:uiPriority w:val="30"/>
    <w:qFormat/>
    <w:rsid w:val="00DF4E3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DF4E38"/>
    <w:rPr>
      <w:i/>
      <w:iCs/>
      <w:color w:val="2F5496" w:themeColor="accent1" w:themeShade="BF"/>
    </w:rPr>
  </w:style>
  <w:style w:type="character" w:styleId="Odwoanieintensywne">
    <w:name w:val="Intense Reference"/>
    <w:basedOn w:val="Domylnaczcionkaakapitu"/>
    <w:uiPriority w:val="32"/>
    <w:qFormat/>
    <w:rsid w:val="00DF4E38"/>
    <w:rPr>
      <w:b/>
      <w:bCs/>
      <w:smallCaps/>
      <w:color w:val="2F5496" w:themeColor="accent1" w:themeShade="BF"/>
      <w:spacing w:val="5"/>
    </w:rPr>
  </w:style>
  <w:style w:type="paragraph" w:styleId="Nagwek">
    <w:name w:val="header"/>
    <w:basedOn w:val="Normalny"/>
    <w:link w:val="NagwekZnak"/>
    <w:uiPriority w:val="99"/>
    <w:unhideWhenUsed/>
    <w:rsid w:val="00A32A9E"/>
    <w:pPr>
      <w:tabs>
        <w:tab w:val="center" w:pos="4536"/>
        <w:tab w:val="right" w:pos="9072"/>
      </w:tabs>
      <w:spacing w:line="240" w:lineRule="auto"/>
    </w:pPr>
  </w:style>
  <w:style w:type="character" w:customStyle="1" w:styleId="NagwekZnak">
    <w:name w:val="Nagłówek Znak"/>
    <w:basedOn w:val="Domylnaczcionkaakapitu"/>
    <w:link w:val="Nagwek"/>
    <w:uiPriority w:val="99"/>
    <w:rsid w:val="00A32A9E"/>
    <w:rPr>
      <w:rFonts w:ascii="Times New Roman" w:hAnsi="Times New Roman"/>
      <w:kern w:val="0"/>
      <w:sz w:val="24"/>
      <w14:ligatures w14:val="none"/>
    </w:rPr>
  </w:style>
  <w:style w:type="paragraph" w:styleId="Stopka">
    <w:name w:val="footer"/>
    <w:basedOn w:val="Normalny"/>
    <w:link w:val="StopkaZnak"/>
    <w:uiPriority w:val="99"/>
    <w:unhideWhenUsed/>
    <w:rsid w:val="00A32A9E"/>
    <w:pPr>
      <w:tabs>
        <w:tab w:val="center" w:pos="4536"/>
        <w:tab w:val="right" w:pos="9072"/>
      </w:tabs>
      <w:spacing w:line="240" w:lineRule="auto"/>
    </w:pPr>
  </w:style>
  <w:style w:type="character" w:customStyle="1" w:styleId="StopkaZnak">
    <w:name w:val="Stopka Znak"/>
    <w:basedOn w:val="Domylnaczcionkaakapitu"/>
    <w:link w:val="Stopka"/>
    <w:uiPriority w:val="99"/>
    <w:rsid w:val="00A32A9E"/>
    <w:rPr>
      <w:rFonts w:ascii="Times New Roman" w:hAnsi="Times New Roman"/>
      <w:kern w:val="0"/>
      <w:sz w:val="24"/>
      <w14:ligatures w14:val="none"/>
    </w:rPr>
  </w:style>
  <w:style w:type="character" w:styleId="Hipercze">
    <w:name w:val="Hyperlink"/>
    <w:basedOn w:val="Domylnaczcionkaakapitu"/>
    <w:uiPriority w:val="99"/>
    <w:unhideWhenUsed/>
    <w:rsid w:val="00A32A9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hyperlink" Target="https://poprawaprac.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326</Words>
  <Characters>1958</Characters>
  <Application>Microsoft Office Word</Application>
  <DocSecurity>0</DocSecurity>
  <Lines>16</Lines>
  <Paragraphs>4</Paragraphs>
  <ScaleCrop>false</ScaleCrop>
  <Company/>
  <LinksUpToDate>false</LinksUpToDate>
  <CharactersWithSpaces>2280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Wrona</dc:creator>
  <cp:keywords/>
  <dc:description/>
  <cp:lastModifiedBy>Katarzyna Wrona</cp:lastModifiedBy>
  <cp:revision>4</cp:revision>
  <dcterms:created xsi:type="dcterms:W3CDTF">2025-01-31T18:18:00Z</dcterms:created>
  <dcterms:modified xsi:type="dcterms:W3CDTF">2025-01-31T18:31:00Z</dcterms:modified>
</cp:coreProperties>
</file>