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2BAFA" w14:textId="77777777" w:rsidR="00C16A27" w:rsidRDefault="00C16A27" w:rsidP="00C16A27">
      <w:pPr>
        <w:spacing w:line="240" w:lineRule="auto"/>
        <w:ind w:firstLine="0"/>
        <w:rPr>
          <w:b/>
          <w:bCs/>
        </w:rPr>
      </w:pPr>
    </w:p>
    <w:p w14:paraId="4D6BD03A" w14:textId="77777777" w:rsidR="00C16A27" w:rsidRDefault="00C16A27" w:rsidP="00C16A27">
      <w:pPr>
        <w:spacing w:line="240" w:lineRule="auto"/>
        <w:ind w:firstLine="0"/>
        <w:rPr>
          <w:b/>
          <w:bCs/>
        </w:rPr>
      </w:pPr>
      <w:r>
        <w:rPr>
          <w:b/>
          <w:bCs/>
        </w:rPr>
        <w:t xml:space="preserve">TEMAT: </w:t>
      </w:r>
    </w:p>
    <w:p w14:paraId="3C201EE2" w14:textId="77777777" w:rsidR="00C16A27" w:rsidRDefault="00C16A27" w:rsidP="00C16A27">
      <w:pPr>
        <w:spacing w:line="240" w:lineRule="auto"/>
        <w:ind w:firstLine="0"/>
        <w:rPr>
          <w:b/>
          <w:bCs/>
        </w:rPr>
      </w:pPr>
      <w:r>
        <w:rPr>
          <w:b/>
          <w:bCs/>
        </w:rPr>
        <w:t>System gospodarczy w Polsce w obliczu kryzysu wywołanego pandemią i wojną w Ukrainie</w:t>
      </w:r>
    </w:p>
    <w:p w14:paraId="374D8777" w14:textId="77777777" w:rsidR="00C16A27" w:rsidRDefault="00C16A27" w:rsidP="00C16A27">
      <w:pPr>
        <w:spacing w:line="240" w:lineRule="auto"/>
        <w:ind w:firstLine="0"/>
        <w:rPr>
          <w:b/>
          <w:bCs/>
        </w:rPr>
      </w:pPr>
    </w:p>
    <w:p w14:paraId="34529F05" w14:textId="77777777" w:rsidR="00C16A27" w:rsidRDefault="00C16A27" w:rsidP="00C16A27">
      <w:pPr>
        <w:spacing w:line="240" w:lineRule="auto"/>
        <w:ind w:firstLine="0"/>
        <w:rPr>
          <w:b/>
          <w:bCs/>
        </w:rPr>
      </w:pPr>
      <w:r>
        <w:rPr>
          <w:b/>
          <w:bCs/>
        </w:rPr>
        <w:t xml:space="preserve">  </w:t>
      </w:r>
    </w:p>
    <w:p w14:paraId="60AB64E5" w14:textId="77777777" w:rsidR="00C16A27" w:rsidRPr="00812AC0" w:rsidRDefault="00C16A27" w:rsidP="00C16A27">
      <w:pPr>
        <w:spacing w:line="240" w:lineRule="auto"/>
        <w:ind w:firstLine="0"/>
        <w:jc w:val="center"/>
        <w:rPr>
          <w:b/>
          <w:bCs/>
        </w:rPr>
      </w:pPr>
      <w:r w:rsidRPr="00812AC0">
        <w:rPr>
          <w:b/>
          <w:bCs/>
        </w:rPr>
        <w:t>WYZWANIA WSPÓŁCZESNYCH SYSTEMÓW GOSPODARCZYCH W OBLICZU EPIDEMII I WOJNY W UKRAINIE – ZE SZCZEGÓLNYM UWZGLĘDNIENIEM ROLI PODMIOTÓW PAŃSTWOWYCH W OBLICZU KRYZYSU ENERGETYCZNEGO</w:t>
      </w:r>
    </w:p>
    <w:p w14:paraId="2A4A9C7B" w14:textId="77777777" w:rsidR="00C16A27" w:rsidRDefault="00C16A27" w:rsidP="00C16A27">
      <w:pPr>
        <w:spacing w:line="240" w:lineRule="auto"/>
        <w:ind w:firstLine="0"/>
      </w:pPr>
    </w:p>
    <w:p w14:paraId="0B61D4C2" w14:textId="77777777" w:rsidR="00C16A27" w:rsidRDefault="00C16A27" w:rsidP="00C16A27">
      <w:pPr>
        <w:spacing w:line="240" w:lineRule="auto"/>
        <w:ind w:firstLine="0"/>
      </w:pPr>
      <w:r w:rsidRPr="00D81FA4">
        <w:rPr>
          <w:b/>
          <w:bCs/>
        </w:rPr>
        <w:t>Uzasadnienie tematu</w:t>
      </w:r>
      <w:r>
        <w:rPr>
          <w:b/>
          <w:bCs/>
        </w:rPr>
        <w:t xml:space="preserve"> – </w:t>
      </w:r>
      <w:r w:rsidRPr="005D3455">
        <w:t xml:space="preserve">Wybuch epidemii </w:t>
      </w:r>
      <w:r>
        <w:t>COVID-19 w wielu krajach wywołał „trzęsienie ziemi”, przerwano dotychczasowe łańcuchy dostaw, została wprowadzona przymusowa izolacja (</w:t>
      </w:r>
      <w:r w:rsidRPr="00B14C50">
        <w:t>lockdown</w:t>
      </w:r>
      <w:r>
        <w:t xml:space="preserve">), co wpłynęło na funkcjonowanie przedsiębiorstw, zarówno prywatnych, jak i państwowych. Epidemia obnażyła wiele słabości </w:t>
      </w:r>
      <w:r w:rsidRPr="001C01B3">
        <w:t>współczesn</w:t>
      </w:r>
      <w:r>
        <w:t>ych</w:t>
      </w:r>
      <w:r w:rsidRPr="001C01B3">
        <w:t xml:space="preserve"> system</w:t>
      </w:r>
      <w:r>
        <w:t>ów</w:t>
      </w:r>
      <w:r w:rsidRPr="001C01B3">
        <w:t xml:space="preserve"> gospodarcz</w:t>
      </w:r>
      <w:r>
        <w:t xml:space="preserve">ych. W obliczu światowego kryzysu, jaki wywołany został pandemią, instytucje państwowe stanęły przed największym wyzwaniem, zwłaszcza te związane z zapewnieniem opieki medycznej, środków ochronnych (maseczki, rękawiczki, itp.), czy też obsługi administracyjnej. W początkowym okresie epidemii, na skutek paniki i obaw przed nieznanym wirusem, wiele prywatnych podmiotów przestało przyjmować chorych. Pojawił się brak wystarczającej ilości testów, laboratoria prywatne nie były przygotowane na tak dużą skalę badań. Każda niemal dziedzina życia została dotknięta różnego rodzaju perturbacjami. W tej sytuacji rola podmiotów i instytucji państwowych okazała się kluczowa dla funkcjonowania całego systemu gospodarczego. Po niemal blisko trzech latach, gdy wydawało się, że epidemia została zażegnana i kraje powoli zaczęły wychodzić z kryzysu, Rosja rozpoczęła wojnę, napadając na Ukrainę. Wojna ta wywołała kolejny kryzys, głównie w wymiarze energetycznym i żywnościowym. Przedsiębiorstwa państwowe, odpowiedzialne za politykę energetyczną, stanęły przed ogromnym wyzwaniem. Z jednej strony poszukiwanie nowych dostawców źródeł energii (innych niż rosyjskie), a z drugiej strony działania zmierzające do zahamowania wzrostu cen energii, gazu i węgla, tak dla odbiorów indywidualnych, jak i podmiotów gospodarczych. Wszystkie zasygnalizowane problemy stały się przyczynkiem do podjęcie realizacji niniejszego tematu.  </w:t>
      </w:r>
    </w:p>
    <w:p w14:paraId="432BC130" w14:textId="77777777" w:rsidR="00C16A27" w:rsidRDefault="00C16A27" w:rsidP="00C16A27">
      <w:pPr>
        <w:spacing w:line="240" w:lineRule="auto"/>
        <w:ind w:firstLine="0"/>
      </w:pPr>
      <w:r w:rsidRPr="00E0781C">
        <w:rPr>
          <w:b/>
          <w:bCs/>
        </w:rPr>
        <w:t>Cel:</w:t>
      </w:r>
      <w:r>
        <w:t xml:space="preserve"> Celem podjętej problematyki jest próba oceny funkcjonowania instytucji państwowych we współczesnym systemie gospodarczym, w warunkach kryzysu wywołanego epidemią i wojną w Ukrainie. </w:t>
      </w:r>
    </w:p>
    <w:p w14:paraId="009F1673" w14:textId="77777777" w:rsidR="00C16A27" w:rsidRDefault="00C16A27" w:rsidP="00C16A27">
      <w:pPr>
        <w:spacing w:line="240" w:lineRule="auto"/>
        <w:ind w:firstLine="0"/>
      </w:pPr>
    </w:p>
    <w:p w14:paraId="722CDC3E" w14:textId="77777777" w:rsidR="00C16A27" w:rsidRDefault="00C16A27" w:rsidP="00C16A27">
      <w:pPr>
        <w:spacing w:line="240" w:lineRule="auto"/>
        <w:ind w:firstLine="0"/>
      </w:pPr>
      <w:r w:rsidRPr="00F773CD">
        <w:rPr>
          <w:b/>
          <w:bCs/>
        </w:rPr>
        <w:t>Przedmiotem badań</w:t>
      </w:r>
      <w:r>
        <w:t xml:space="preserve"> będzie sytuacja gospodarcza Polski na tle innych krajów w okresie epidemii i wojny w Ukrainie.</w:t>
      </w:r>
    </w:p>
    <w:p w14:paraId="3E0A25A5" w14:textId="77777777" w:rsidR="00C16A27" w:rsidRDefault="00C16A27" w:rsidP="00C16A27">
      <w:pPr>
        <w:spacing w:line="240" w:lineRule="auto"/>
        <w:ind w:firstLine="0"/>
        <w:rPr>
          <w:b/>
          <w:bCs/>
        </w:rPr>
      </w:pPr>
    </w:p>
    <w:p w14:paraId="2652F858" w14:textId="77777777" w:rsidR="00C16A27" w:rsidRDefault="00C16A27" w:rsidP="00C16A27">
      <w:pPr>
        <w:spacing w:line="240" w:lineRule="auto"/>
        <w:ind w:firstLine="0"/>
      </w:pPr>
      <w:r w:rsidRPr="002F1E52">
        <w:rPr>
          <w:b/>
          <w:bCs/>
        </w:rPr>
        <w:t>Problem badawczy</w:t>
      </w:r>
      <w:r>
        <w:t xml:space="preserve"> – Jaka jest rola podmiotów państwowych we współczesnym systemie gospodarczym w sytuacji epidemii i wojny w Ukrainie?</w:t>
      </w:r>
    </w:p>
    <w:p w14:paraId="580E13CC" w14:textId="77777777" w:rsidR="00C16A27" w:rsidRDefault="00C16A27" w:rsidP="00C16A27">
      <w:pPr>
        <w:spacing w:line="240" w:lineRule="auto"/>
        <w:ind w:firstLine="0"/>
        <w:rPr>
          <w:b/>
          <w:bCs/>
        </w:rPr>
      </w:pPr>
    </w:p>
    <w:p w14:paraId="2F1A4C0E" w14:textId="77777777" w:rsidR="00C16A27" w:rsidRDefault="00C16A27" w:rsidP="00C16A27">
      <w:pPr>
        <w:spacing w:line="240" w:lineRule="auto"/>
        <w:ind w:firstLine="0"/>
      </w:pPr>
      <w:r w:rsidRPr="00B30FA5">
        <w:rPr>
          <w:b/>
          <w:bCs/>
        </w:rPr>
        <w:t>Hipotezy</w:t>
      </w:r>
      <w:r>
        <w:t>:</w:t>
      </w:r>
    </w:p>
    <w:p w14:paraId="1EE491D9" w14:textId="77777777" w:rsidR="00C16A27" w:rsidRDefault="00C16A27" w:rsidP="00C16A27">
      <w:pPr>
        <w:pStyle w:val="Akapitzlist"/>
        <w:numPr>
          <w:ilvl w:val="0"/>
          <w:numId w:val="1"/>
        </w:numPr>
        <w:spacing w:line="240" w:lineRule="auto"/>
      </w:pPr>
      <w:r>
        <w:t>Zakłada się, że podmioty państwowe dysponują zdecydowanie większymi środkami finansowymi, które mogą istotnie wpływać na zaistniałe zagrożenia wywołane epidemią i wojną w Ukrainie.</w:t>
      </w:r>
    </w:p>
    <w:p w14:paraId="41BC06BA" w14:textId="77777777" w:rsidR="00C16A27" w:rsidRDefault="00C16A27" w:rsidP="00C16A27">
      <w:pPr>
        <w:pStyle w:val="Akapitzlist"/>
        <w:numPr>
          <w:ilvl w:val="0"/>
          <w:numId w:val="1"/>
        </w:numPr>
        <w:spacing w:line="240" w:lineRule="auto"/>
        <w:ind w:firstLine="0"/>
      </w:pPr>
      <w:r>
        <w:t>Podmioty państwowe mają możliwości organizacyjne i zasobowe, by zdecydowanie lepiej przeciwdziałać zagrożeniom wywołanym epidemią i wojną w Ukrainie, niż podmioty prywatne.</w:t>
      </w:r>
    </w:p>
    <w:p w14:paraId="655ADFB1" w14:textId="77777777" w:rsidR="00C16A27" w:rsidRDefault="00C16A27" w:rsidP="00C16A27">
      <w:pPr>
        <w:spacing w:after="160" w:line="259" w:lineRule="auto"/>
        <w:ind w:firstLine="0"/>
        <w:jc w:val="left"/>
        <w:rPr>
          <w:b/>
          <w:bCs/>
        </w:rPr>
      </w:pPr>
      <w:r>
        <w:rPr>
          <w:b/>
          <w:bCs/>
        </w:rPr>
        <w:t>PLAN PRACY</w:t>
      </w:r>
    </w:p>
    <w:p w14:paraId="6A446622" w14:textId="77777777" w:rsidR="00C16A27" w:rsidRPr="00C45AEB" w:rsidRDefault="00C16A27" w:rsidP="00C16A27">
      <w:pPr>
        <w:spacing w:line="259" w:lineRule="auto"/>
        <w:ind w:firstLine="0"/>
        <w:jc w:val="left"/>
        <w:rPr>
          <w:b/>
          <w:bCs/>
        </w:rPr>
      </w:pPr>
      <w:r w:rsidRPr="00C45AEB">
        <w:rPr>
          <w:b/>
          <w:bCs/>
        </w:rPr>
        <w:lastRenderedPageBreak/>
        <w:t>Wstęp</w:t>
      </w:r>
    </w:p>
    <w:p w14:paraId="5D0F2893" w14:textId="77777777" w:rsidR="00C16A27" w:rsidRPr="00C45AEB" w:rsidRDefault="00C16A27" w:rsidP="00C16A27">
      <w:pPr>
        <w:spacing w:line="240" w:lineRule="auto"/>
        <w:ind w:firstLine="0"/>
        <w:jc w:val="left"/>
        <w:rPr>
          <w:b/>
          <w:bCs/>
        </w:rPr>
      </w:pPr>
      <w:r w:rsidRPr="00C45AEB">
        <w:rPr>
          <w:b/>
          <w:bCs/>
        </w:rPr>
        <w:t>Rozdział I. Przedsiębiorstwo w obliczu wyzwań współczesnej gospodarki</w:t>
      </w:r>
    </w:p>
    <w:p w14:paraId="299483C5" w14:textId="77777777" w:rsidR="00C16A27" w:rsidRPr="00C84DAF" w:rsidRDefault="00C16A27" w:rsidP="00C16A27">
      <w:pPr>
        <w:spacing w:line="240" w:lineRule="auto"/>
        <w:ind w:left="851" w:hanging="425"/>
        <w:jc w:val="left"/>
      </w:pPr>
      <w:r>
        <w:t>1.1. Znaczenie p</w:t>
      </w:r>
      <w:r w:rsidRPr="00C84DAF">
        <w:t>rzedsiębiorstw</w:t>
      </w:r>
      <w:r>
        <w:t>a</w:t>
      </w:r>
      <w:r w:rsidRPr="00C84DAF">
        <w:t xml:space="preserve"> </w:t>
      </w:r>
      <w:r>
        <w:t xml:space="preserve">w </w:t>
      </w:r>
      <w:r w:rsidRPr="00C84DAF">
        <w:t>globalizujących się rynkach</w:t>
      </w:r>
      <w:r>
        <w:t xml:space="preserve"> we współczesnych systemach gospodarczych</w:t>
      </w:r>
    </w:p>
    <w:p w14:paraId="418FD36A" w14:textId="77777777" w:rsidR="00C16A27" w:rsidRDefault="00C16A27" w:rsidP="00C16A27">
      <w:pPr>
        <w:spacing w:line="240" w:lineRule="auto"/>
        <w:ind w:left="851" w:hanging="425"/>
        <w:jc w:val="left"/>
      </w:pPr>
      <w:r>
        <w:t xml:space="preserve">1.2. </w:t>
      </w:r>
      <w:r w:rsidRPr="006D5E33">
        <w:t xml:space="preserve">Miejsce przedsiębiorstwa </w:t>
      </w:r>
      <w:r>
        <w:t>we współczesnych systemach gospodarczych</w:t>
      </w:r>
    </w:p>
    <w:p w14:paraId="45AE61D9" w14:textId="77777777" w:rsidR="00C16A27" w:rsidRDefault="00C16A27" w:rsidP="00C16A27">
      <w:pPr>
        <w:spacing w:line="240" w:lineRule="auto"/>
        <w:ind w:left="851" w:hanging="425"/>
        <w:jc w:val="left"/>
      </w:pPr>
      <w:r>
        <w:t>1.3. Przedsiębiorstwo w zmieniających się warunkach gospodarczych</w:t>
      </w:r>
    </w:p>
    <w:p w14:paraId="4DECA197" w14:textId="77777777" w:rsidR="00C16A27" w:rsidRPr="00C45AEB" w:rsidRDefault="00C16A27" w:rsidP="00C16A27">
      <w:pPr>
        <w:spacing w:line="240" w:lineRule="auto"/>
        <w:ind w:firstLine="0"/>
        <w:jc w:val="left"/>
        <w:rPr>
          <w:b/>
          <w:bCs/>
        </w:rPr>
      </w:pPr>
      <w:r w:rsidRPr="00C45AEB">
        <w:rPr>
          <w:b/>
          <w:bCs/>
        </w:rPr>
        <w:t>Rozdział II. Systemy gospodarcze w naukach ekonomicznych</w:t>
      </w:r>
    </w:p>
    <w:p w14:paraId="09FFFCF1" w14:textId="77777777" w:rsidR="00C16A27" w:rsidRDefault="00C16A27" w:rsidP="00C16A27">
      <w:pPr>
        <w:spacing w:line="240" w:lineRule="auto"/>
        <w:ind w:left="851" w:hanging="425"/>
        <w:jc w:val="left"/>
      </w:pPr>
      <w:r>
        <w:t>2.1. M</w:t>
      </w:r>
      <w:r w:rsidRPr="00A11387">
        <w:t>odel</w:t>
      </w:r>
      <w:r>
        <w:t>e</w:t>
      </w:r>
      <w:r w:rsidRPr="00A11387">
        <w:t xml:space="preserve"> gospodarki rynkowej</w:t>
      </w:r>
      <w:r>
        <w:t xml:space="preserve"> w światle literatury przedmiotu</w:t>
      </w:r>
    </w:p>
    <w:p w14:paraId="3C977049" w14:textId="77777777" w:rsidR="00C16A27" w:rsidRDefault="00C16A27" w:rsidP="00C16A27">
      <w:pPr>
        <w:spacing w:line="240" w:lineRule="auto"/>
        <w:ind w:left="851" w:hanging="425"/>
        <w:jc w:val="left"/>
      </w:pPr>
      <w:r>
        <w:t>2.2. Charakterystyka europejskich systemów gospodarczych (</w:t>
      </w:r>
      <w:r w:rsidRPr="005D5DB7">
        <w:t>Model anglosaski</w:t>
      </w:r>
      <w:r>
        <w:t xml:space="preserve">, kontynentalny, </w:t>
      </w:r>
      <w:r w:rsidRPr="005D5DB7">
        <w:t>nordycki</w:t>
      </w:r>
      <w:r>
        <w:t>, śródziemnomorski)</w:t>
      </w:r>
    </w:p>
    <w:p w14:paraId="18BB65FB" w14:textId="77777777" w:rsidR="00C16A27" w:rsidRDefault="00C16A27" w:rsidP="00C16A27">
      <w:pPr>
        <w:spacing w:line="240" w:lineRule="auto"/>
        <w:ind w:left="851" w:hanging="425"/>
        <w:jc w:val="left"/>
      </w:pPr>
      <w:r>
        <w:t>2.3. Model rosyjski współczesnego systemu gospodarczego</w:t>
      </w:r>
    </w:p>
    <w:p w14:paraId="68441045" w14:textId="77777777" w:rsidR="00C16A27" w:rsidRDefault="00C16A27" w:rsidP="00C16A27">
      <w:pPr>
        <w:spacing w:line="240" w:lineRule="auto"/>
        <w:ind w:left="851" w:hanging="425"/>
        <w:jc w:val="left"/>
      </w:pPr>
      <w:r>
        <w:t>2.3. Model chiński współczesnego systemu gospodarczego</w:t>
      </w:r>
    </w:p>
    <w:p w14:paraId="163108DA" w14:textId="77777777" w:rsidR="00C16A27" w:rsidRDefault="00C16A27" w:rsidP="00C16A27">
      <w:pPr>
        <w:spacing w:line="240" w:lineRule="auto"/>
        <w:ind w:left="851" w:hanging="425"/>
        <w:jc w:val="left"/>
      </w:pPr>
      <w:r>
        <w:t xml:space="preserve">2.4. </w:t>
      </w:r>
      <w:r w:rsidRPr="004A78FC">
        <w:t>Miejsce państwa w</w:t>
      </w:r>
      <w:r>
        <w:t xml:space="preserve">e współczesnych systemach </w:t>
      </w:r>
      <w:r w:rsidRPr="004A78FC">
        <w:t>gospodar</w:t>
      </w:r>
      <w:r>
        <w:t>czych</w:t>
      </w:r>
    </w:p>
    <w:p w14:paraId="722D483E" w14:textId="77777777" w:rsidR="00C16A27" w:rsidRPr="008912AE" w:rsidRDefault="00C16A27" w:rsidP="00C16A27">
      <w:pPr>
        <w:spacing w:line="240" w:lineRule="auto"/>
        <w:ind w:firstLine="0"/>
        <w:jc w:val="left"/>
        <w:rPr>
          <w:b/>
          <w:bCs/>
        </w:rPr>
      </w:pPr>
      <w:r w:rsidRPr="008912AE">
        <w:rPr>
          <w:b/>
          <w:bCs/>
        </w:rPr>
        <w:t>Rozdział III. Kształtowanie się systemu gospodarczego Polski na przełomie wieku XX i XXI</w:t>
      </w:r>
    </w:p>
    <w:p w14:paraId="4E396371" w14:textId="77777777" w:rsidR="00C16A27" w:rsidRDefault="00C16A27" w:rsidP="00C16A27">
      <w:pPr>
        <w:spacing w:line="240" w:lineRule="auto"/>
        <w:ind w:firstLine="426"/>
        <w:jc w:val="left"/>
      </w:pPr>
      <w:r>
        <w:t xml:space="preserve">3.1. System </w:t>
      </w:r>
      <w:r w:rsidRPr="00472278">
        <w:t>gospodarcz</w:t>
      </w:r>
      <w:r>
        <w:t>y</w:t>
      </w:r>
      <w:r w:rsidRPr="00472278">
        <w:t xml:space="preserve"> Polski </w:t>
      </w:r>
      <w:r>
        <w:t>po 1918 roku</w:t>
      </w:r>
    </w:p>
    <w:p w14:paraId="0AA8B5B4" w14:textId="77777777" w:rsidR="00C16A27" w:rsidRDefault="00C16A27" w:rsidP="00C16A27">
      <w:pPr>
        <w:spacing w:line="240" w:lineRule="auto"/>
        <w:ind w:firstLine="426"/>
        <w:jc w:val="left"/>
      </w:pPr>
      <w:r>
        <w:t xml:space="preserve">3.2. </w:t>
      </w:r>
      <w:r w:rsidRPr="001542D1">
        <w:t xml:space="preserve">System gospodarki </w:t>
      </w:r>
      <w:r>
        <w:t xml:space="preserve">Polski </w:t>
      </w:r>
      <w:r w:rsidRPr="001542D1">
        <w:t>po II wojnie światowej</w:t>
      </w:r>
    </w:p>
    <w:p w14:paraId="054F7118" w14:textId="77777777" w:rsidR="00C16A27" w:rsidRDefault="00C16A27" w:rsidP="00C16A27">
      <w:pPr>
        <w:spacing w:line="240" w:lineRule="auto"/>
        <w:ind w:firstLine="426"/>
        <w:jc w:val="left"/>
      </w:pPr>
      <w:r>
        <w:t xml:space="preserve">3.3. </w:t>
      </w:r>
      <w:r w:rsidRPr="001542D1">
        <w:t xml:space="preserve">System gospodarki </w:t>
      </w:r>
      <w:r>
        <w:t xml:space="preserve">Polski </w:t>
      </w:r>
      <w:r w:rsidRPr="001542D1">
        <w:t>po</w:t>
      </w:r>
      <w:r>
        <w:t xml:space="preserve"> 1989 roku</w:t>
      </w:r>
    </w:p>
    <w:p w14:paraId="53B249C2" w14:textId="77777777" w:rsidR="00C16A27" w:rsidRDefault="00C16A27" w:rsidP="00C16A27">
      <w:pPr>
        <w:spacing w:line="240" w:lineRule="auto"/>
        <w:ind w:firstLine="426"/>
        <w:jc w:val="left"/>
      </w:pPr>
      <w:r>
        <w:t>3.4. Współczesny system gospodarczy Polski</w:t>
      </w:r>
    </w:p>
    <w:p w14:paraId="79C47F79" w14:textId="77777777" w:rsidR="00C16A27" w:rsidRPr="00B1589F" w:rsidRDefault="00C16A27" w:rsidP="00C16A27">
      <w:pPr>
        <w:spacing w:line="240" w:lineRule="auto"/>
        <w:ind w:firstLine="0"/>
        <w:jc w:val="left"/>
        <w:rPr>
          <w:b/>
          <w:bCs/>
        </w:rPr>
      </w:pPr>
      <w:r w:rsidRPr="00B1589F">
        <w:rPr>
          <w:b/>
          <w:bCs/>
        </w:rPr>
        <w:t xml:space="preserve">Rozdział IV. </w:t>
      </w:r>
      <w:r>
        <w:rPr>
          <w:b/>
          <w:bCs/>
        </w:rPr>
        <w:t>P</w:t>
      </w:r>
      <w:r w:rsidRPr="00D041B8">
        <w:rPr>
          <w:b/>
          <w:bCs/>
        </w:rPr>
        <w:t>odmiot</w:t>
      </w:r>
      <w:r>
        <w:rPr>
          <w:b/>
          <w:bCs/>
        </w:rPr>
        <w:t>y</w:t>
      </w:r>
      <w:r w:rsidRPr="00D041B8">
        <w:rPr>
          <w:b/>
          <w:bCs/>
        </w:rPr>
        <w:t xml:space="preserve"> państwow</w:t>
      </w:r>
      <w:r>
        <w:rPr>
          <w:b/>
          <w:bCs/>
        </w:rPr>
        <w:t>e</w:t>
      </w:r>
      <w:r w:rsidRPr="00D041B8">
        <w:rPr>
          <w:b/>
          <w:bCs/>
        </w:rPr>
        <w:t xml:space="preserve"> we współczesnym systemie gospodarczym w sytuacji epidemii i wojny w Ukrainie</w:t>
      </w:r>
    </w:p>
    <w:p w14:paraId="025B49A9" w14:textId="77777777" w:rsidR="00C16A27" w:rsidRDefault="00C16A27" w:rsidP="00C16A27">
      <w:pPr>
        <w:spacing w:line="240" w:lineRule="auto"/>
        <w:ind w:left="851" w:hanging="425"/>
        <w:jc w:val="left"/>
      </w:pPr>
      <w:r>
        <w:t>4.1. Polityka międzynarodowa Polski na tle wybranych państw w latach 2019 – 2022 (epidemia, wojna w Ukrainie)</w:t>
      </w:r>
    </w:p>
    <w:p w14:paraId="03257FE3" w14:textId="77777777" w:rsidR="00C16A27" w:rsidRDefault="00C16A27" w:rsidP="00C16A27">
      <w:pPr>
        <w:spacing w:line="240" w:lineRule="auto"/>
        <w:ind w:left="851" w:hanging="425"/>
        <w:jc w:val="left"/>
      </w:pPr>
      <w:r>
        <w:t>4.2. Polityka fiskalna i monetarna Polski w latach 2019 – 2022</w:t>
      </w:r>
    </w:p>
    <w:p w14:paraId="50A7D061" w14:textId="77777777" w:rsidR="00C16A27" w:rsidRDefault="00C16A27" w:rsidP="00C16A27">
      <w:pPr>
        <w:spacing w:line="240" w:lineRule="auto"/>
        <w:ind w:left="851" w:hanging="425"/>
        <w:jc w:val="left"/>
      </w:pPr>
      <w:r>
        <w:t>4.3. Polityka energetyczna Polski w obliczu wojny w Ukrainie</w:t>
      </w:r>
    </w:p>
    <w:p w14:paraId="50F1EA75" w14:textId="77777777" w:rsidR="00C16A27" w:rsidRDefault="00C16A27" w:rsidP="00C16A27">
      <w:pPr>
        <w:spacing w:line="240" w:lineRule="auto"/>
        <w:ind w:left="851" w:hanging="425"/>
        <w:jc w:val="left"/>
      </w:pPr>
      <w:r>
        <w:t>4.4. R</w:t>
      </w:r>
      <w:r w:rsidRPr="00C45AEB">
        <w:t xml:space="preserve">ola </w:t>
      </w:r>
      <w:r>
        <w:t xml:space="preserve">polskich </w:t>
      </w:r>
      <w:r w:rsidRPr="00C45AEB">
        <w:t>podmiotów państwowych w sytuacji epidemii i wojny w Ukrainie</w:t>
      </w:r>
    </w:p>
    <w:p w14:paraId="6BBC58CD" w14:textId="77777777" w:rsidR="00C16A27" w:rsidRPr="00C45AEB" w:rsidRDefault="00C16A27" w:rsidP="00C16A27">
      <w:pPr>
        <w:spacing w:line="240" w:lineRule="auto"/>
        <w:ind w:firstLine="0"/>
        <w:jc w:val="left"/>
        <w:rPr>
          <w:b/>
          <w:bCs/>
        </w:rPr>
      </w:pPr>
      <w:r w:rsidRPr="00C45AEB">
        <w:rPr>
          <w:b/>
          <w:bCs/>
        </w:rPr>
        <w:t>Zakończenie (wnioski)</w:t>
      </w:r>
    </w:p>
    <w:p w14:paraId="33A7A98F" w14:textId="77777777" w:rsidR="00C16A27" w:rsidRPr="00C45AEB" w:rsidRDefault="00C16A27" w:rsidP="00C16A27">
      <w:pPr>
        <w:spacing w:line="240" w:lineRule="auto"/>
        <w:ind w:firstLine="0"/>
        <w:jc w:val="left"/>
        <w:rPr>
          <w:b/>
          <w:bCs/>
        </w:rPr>
      </w:pPr>
      <w:r w:rsidRPr="00C45AEB">
        <w:rPr>
          <w:b/>
          <w:bCs/>
        </w:rPr>
        <w:t>Bibliografia</w:t>
      </w:r>
    </w:p>
    <w:p w14:paraId="42209ACE" w14:textId="77777777" w:rsidR="00C16A27" w:rsidRDefault="00C16A27" w:rsidP="00C16A27">
      <w:pPr>
        <w:spacing w:line="240" w:lineRule="auto"/>
        <w:ind w:firstLine="0"/>
        <w:jc w:val="left"/>
      </w:pPr>
    </w:p>
    <w:p w14:paraId="77DFB217" w14:textId="77777777" w:rsidR="00C16A27" w:rsidRDefault="00C16A27" w:rsidP="00C16A27">
      <w:pPr>
        <w:spacing w:line="240" w:lineRule="auto"/>
        <w:ind w:firstLine="0"/>
        <w:jc w:val="left"/>
      </w:pPr>
    </w:p>
    <w:p w14:paraId="5BC013B7" w14:textId="77777777" w:rsidR="00C16A27" w:rsidRDefault="00C16A27" w:rsidP="00C16A27">
      <w:pPr>
        <w:spacing w:after="160" w:line="259" w:lineRule="auto"/>
        <w:ind w:firstLine="0"/>
        <w:jc w:val="left"/>
        <w:rPr>
          <w:b/>
          <w:bCs/>
        </w:rPr>
      </w:pPr>
      <w:r>
        <w:rPr>
          <w:b/>
          <w:bCs/>
        </w:rPr>
        <w:br w:type="page"/>
      </w:r>
    </w:p>
    <w:p w14:paraId="72C13AF4" w14:textId="77777777" w:rsidR="00C16A27" w:rsidRPr="00096820" w:rsidRDefault="00C16A27" w:rsidP="00C16A27">
      <w:pPr>
        <w:ind w:firstLine="0"/>
        <w:rPr>
          <w:b/>
          <w:bCs/>
        </w:rPr>
      </w:pPr>
      <w:r w:rsidRPr="00096820">
        <w:rPr>
          <w:b/>
          <w:bCs/>
        </w:rPr>
        <w:lastRenderedPageBreak/>
        <w:t>BIBLIOGRAFIA:</w:t>
      </w:r>
    </w:p>
    <w:p w14:paraId="79FF9CEC" w14:textId="77777777" w:rsidR="00C16A27" w:rsidRDefault="00C16A27" w:rsidP="00C16A27">
      <w:pPr>
        <w:pStyle w:val="Akapitzlist"/>
        <w:numPr>
          <w:ilvl w:val="0"/>
          <w:numId w:val="2"/>
        </w:numPr>
        <w:spacing w:line="240" w:lineRule="auto"/>
        <w:rPr>
          <w:rFonts w:cs="Times New Roman"/>
          <w:szCs w:val="24"/>
        </w:rPr>
      </w:pPr>
      <w:r w:rsidRPr="001C68BA">
        <w:rPr>
          <w:rFonts w:cs="Times New Roman"/>
          <w:szCs w:val="24"/>
        </w:rPr>
        <w:t>Bałtowski</w:t>
      </w:r>
      <w:r>
        <w:rPr>
          <w:rFonts w:cs="Times New Roman"/>
          <w:szCs w:val="24"/>
        </w:rPr>
        <w:t xml:space="preserve"> M.</w:t>
      </w:r>
      <w:r w:rsidRPr="001C68BA">
        <w:rPr>
          <w:rFonts w:cs="Times New Roman"/>
          <w:szCs w:val="24"/>
        </w:rPr>
        <w:t xml:space="preserve">, </w:t>
      </w:r>
      <w:r w:rsidRPr="00794868">
        <w:rPr>
          <w:rFonts w:cs="Times New Roman"/>
          <w:szCs w:val="24"/>
        </w:rPr>
        <w:t>Gospodarka socjalistyczna w Polsce</w:t>
      </w:r>
      <w:r>
        <w:rPr>
          <w:rFonts w:cs="Times New Roman"/>
          <w:szCs w:val="24"/>
        </w:rPr>
        <w:t xml:space="preserve">, </w:t>
      </w:r>
      <w:r w:rsidRPr="00794868">
        <w:rPr>
          <w:rFonts w:cs="Times New Roman"/>
          <w:szCs w:val="24"/>
        </w:rPr>
        <w:t xml:space="preserve">Wydawnictwo Naukowe PWN </w:t>
      </w:r>
      <w:r>
        <w:rPr>
          <w:rFonts w:cs="Times New Roman"/>
          <w:szCs w:val="24"/>
        </w:rPr>
        <w:t xml:space="preserve">Warszawa </w:t>
      </w:r>
      <w:r w:rsidRPr="00794868">
        <w:rPr>
          <w:rFonts w:cs="Times New Roman"/>
          <w:szCs w:val="24"/>
        </w:rPr>
        <w:t>2020</w:t>
      </w:r>
      <w:r>
        <w:rPr>
          <w:rFonts w:cs="Times New Roman"/>
          <w:szCs w:val="24"/>
        </w:rPr>
        <w:t>.</w:t>
      </w:r>
    </w:p>
    <w:p w14:paraId="5E33F45B" w14:textId="77777777" w:rsidR="00C16A27" w:rsidRDefault="00C16A27" w:rsidP="00C16A27">
      <w:pPr>
        <w:pStyle w:val="Akapitzlist"/>
        <w:numPr>
          <w:ilvl w:val="0"/>
          <w:numId w:val="2"/>
        </w:numPr>
        <w:spacing w:line="240" w:lineRule="auto"/>
        <w:rPr>
          <w:rFonts w:cs="Times New Roman"/>
          <w:szCs w:val="24"/>
        </w:rPr>
      </w:pPr>
      <w:r w:rsidRPr="001C68BA">
        <w:rPr>
          <w:rFonts w:cs="Times New Roman"/>
          <w:szCs w:val="24"/>
        </w:rPr>
        <w:t>Bałtowski</w:t>
      </w:r>
      <w:r>
        <w:rPr>
          <w:rFonts w:cs="Times New Roman"/>
          <w:szCs w:val="24"/>
        </w:rPr>
        <w:t xml:space="preserve"> M.</w:t>
      </w:r>
      <w:r w:rsidRPr="001C68BA">
        <w:rPr>
          <w:rFonts w:cs="Times New Roman"/>
          <w:szCs w:val="24"/>
        </w:rPr>
        <w:t>, Sękowski</w:t>
      </w:r>
      <w:r>
        <w:rPr>
          <w:rFonts w:cs="Times New Roman"/>
          <w:szCs w:val="24"/>
        </w:rPr>
        <w:t xml:space="preserve"> S.,</w:t>
      </w:r>
      <w:r w:rsidRPr="001C68BA">
        <w:rPr>
          <w:rFonts w:cs="Times New Roman"/>
          <w:szCs w:val="24"/>
        </w:rPr>
        <w:t xml:space="preserve"> Oligarchia w Polsce‒dlaczego jej nie ma? Sprawy Międzynarodowe, 2020, </w:t>
      </w:r>
      <w:r>
        <w:rPr>
          <w:rFonts w:cs="Times New Roman"/>
          <w:szCs w:val="24"/>
        </w:rPr>
        <w:t xml:space="preserve">nr </w:t>
      </w:r>
      <w:r w:rsidRPr="001C68BA">
        <w:rPr>
          <w:rFonts w:cs="Times New Roman"/>
          <w:szCs w:val="24"/>
        </w:rPr>
        <w:t>73.4</w:t>
      </w:r>
      <w:r>
        <w:rPr>
          <w:rFonts w:cs="Times New Roman"/>
          <w:szCs w:val="24"/>
        </w:rPr>
        <w:t xml:space="preserve">, s. </w:t>
      </w:r>
      <w:r w:rsidRPr="001C68BA">
        <w:rPr>
          <w:rFonts w:cs="Times New Roman"/>
          <w:szCs w:val="24"/>
        </w:rPr>
        <w:t>19-38.</w:t>
      </w:r>
    </w:p>
    <w:p w14:paraId="0A32332F" w14:textId="77777777" w:rsidR="00C16A27" w:rsidRDefault="00C16A27" w:rsidP="00C16A27">
      <w:pPr>
        <w:pStyle w:val="Akapitzlist"/>
        <w:numPr>
          <w:ilvl w:val="0"/>
          <w:numId w:val="2"/>
        </w:numPr>
        <w:spacing w:line="240" w:lineRule="auto"/>
        <w:rPr>
          <w:rFonts w:cs="Times New Roman"/>
          <w:szCs w:val="24"/>
        </w:rPr>
      </w:pPr>
      <w:r w:rsidRPr="001C68BA">
        <w:rPr>
          <w:rFonts w:cs="Times New Roman"/>
          <w:szCs w:val="24"/>
        </w:rPr>
        <w:t>Bałtowski</w:t>
      </w:r>
      <w:r>
        <w:rPr>
          <w:rFonts w:cs="Times New Roman"/>
          <w:szCs w:val="24"/>
        </w:rPr>
        <w:t xml:space="preserve"> M.</w:t>
      </w:r>
      <w:r w:rsidRPr="001C68BA">
        <w:rPr>
          <w:rFonts w:cs="Times New Roman"/>
          <w:szCs w:val="24"/>
        </w:rPr>
        <w:t xml:space="preserve">, </w:t>
      </w:r>
      <w:r w:rsidRPr="005E03C2">
        <w:rPr>
          <w:rFonts w:cs="Times New Roman"/>
          <w:szCs w:val="24"/>
        </w:rPr>
        <w:t>Kwiatkowski</w:t>
      </w:r>
      <w:r>
        <w:rPr>
          <w:rFonts w:cs="Times New Roman"/>
          <w:szCs w:val="24"/>
        </w:rPr>
        <w:t xml:space="preserve"> G., </w:t>
      </w:r>
      <w:r w:rsidRPr="005E03C2">
        <w:rPr>
          <w:rFonts w:cs="Times New Roman"/>
          <w:szCs w:val="24"/>
        </w:rPr>
        <w:t>Przedsiębiorstwa państwowe we współczesnej gospodarce</w:t>
      </w:r>
      <w:r>
        <w:rPr>
          <w:rFonts w:cs="Times New Roman"/>
          <w:szCs w:val="24"/>
        </w:rPr>
        <w:t xml:space="preserve">, </w:t>
      </w:r>
      <w:r w:rsidRPr="005E03C2">
        <w:rPr>
          <w:rFonts w:cs="Times New Roman"/>
          <w:szCs w:val="24"/>
        </w:rPr>
        <w:t>Wydawnictwo Naukowe PW</w:t>
      </w:r>
      <w:r>
        <w:rPr>
          <w:rFonts w:cs="Times New Roman"/>
          <w:szCs w:val="24"/>
        </w:rPr>
        <w:t xml:space="preserve"> Warszawa 2018.</w:t>
      </w:r>
    </w:p>
    <w:p w14:paraId="42E249AC" w14:textId="77777777" w:rsidR="00C16A27" w:rsidRDefault="00C16A27" w:rsidP="00C16A27">
      <w:pPr>
        <w:pStyle w:val="Akapitzlist"/>
        <w:numPr>
          <w:ilvl w:val="0"/>
          <w:numId w:val="2"/>
        </w:numPr>
        <w:spacing w:line="240" w:lineRule="auto"/>
        <w:rPr>
          <w:rFonts w:cs="Times New Roman"/>
          <w:szCs w:val="24"/>
        </w:rPr>
      </w:pPr>
      <w:r w:rsidRPr="001C68BA">
        <w:rPr>
          <w:rFonts w:cs="Times New Roman"/>
          <w:szCs w:val="24"/>
        </w:rPr>
        <w:t>Bałtowski</w:t>
      </w:r>
      <w:r>
        <w:rPr>
          <w:rFonts w:cs="Times New Roman"/>
          <w:szCs w:val="24"/>
        </w:rPr>
        <w:t xml:space="preserve"> M.</w:t>
      </w:r>
      <w:r w:rsidRPr="001C68BA">
        <w:rPr>
          <w:rFonts w:cs="Times New Roman"/>
          <w:szCs w:val="24"/>
        </w:rPr>
        <w:t>,</w:t>
      </w:r>
      <w:r>
        <w:rPr>
          <w:rFonts w:cs="Times New Roman"/>
          <w:szCs w:val="24"/>
        </w:rPr>
        <w:t xml:space="preserve"> </w:t>
      </w:r>
      <w:r w:rsidRPr="00C66662">
        <w:rPr>
          <w:rFonts w:cs="Times New Roman"/>
          <w:szCs w:val="24"/>
        </w:rPr>
        <w:t>Ekonomia przyszłości. Wokół nowego pragmatyzmu Grzegorza W. Kołodko</w:t>
      </w:r>
      <w:r>
        <w:rPr>
          <w:rFonts w:cs="Times New Roman"/>
          <w:szCs w:val="24"/>
        </w:rPr>
        <w:t xml:space="preserve">, </w:t>
      </w:r>
      <w:r w:rsidRPr="00794868">
        <w:rPr>
          <w:rFonts w:cs="Times New Roman"/>
          <w:szCs w:val="24"/>
        </w:rPr>
        <w:t>Wydawnictwo Naukowe PWN</w:t>
      </w:r>
      <w:r>
        <w:rPr>
          <w:rFonts w:cs="Times New Roman"/>
          <w:szCs w:val="24"/>
        </w:rPr>
        <w:t>,</w:t>
      </w:r>
      <w:r w:rsidRPr="00794868">
        <w:rPr>
          <w:rFonts w:cs="Times New Roman"/>
          <w:szCs w:val="24"/>
        </w:rPr>
        <w:t xml:space="preserve"> </w:t>
      </w:r>
      <w:r>
        <w:rPr>
          <w:rFonts w:cs="Times New Roman"/>
          <w:szCs w:val="24"/>
        </w:rPr>
        <w:t>Warszawa 2016.</w:t>
      </w:r>
    </w:p>
    <w:p w14:paraId="7E311CC7"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Balcerowicz, Leszek. Systemy gospodarcze: elementy analizy porównawczej. Monografie i Opracowania/Szkoła Główna Planowania i Statystyki, 1989, nr 281.</w:t>
      </w:r>
    </w:p>
    <w:p w14:paraId="3D2A0191"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Borowiecki, Ryszard. Przedsiębiorstwo w obliczu wyzwań współczesnej gospodarki. 2011.</w:t>
      </w:r>
    </w:p>
    <w:p w14:paraId="0F8AFA82" w14:textId="77777777" w:rsidR="00C16A27" w:rsidRPr="00AD71D9" w:rsidRDefault="00C16A27" w:rsidP="00C16A27">
      <w:pPr>
        <w:pStyle w:val="Akapitzlist"/>
        <w:numPr>
          <w:ilvl w:val="0"/>
          <w:numId w:val="2"/>
        </w:numPr>
        <w:spacing w:line="240" w:lineRule="auto"/>
        <w:rPr>
          <w:rFonts w:cs="Times New Roman"/>
          <w:szCs w:val="24"/>
        </w:rPr>
      </w:pPr>
      <w:proofErr w:type="spellStart"/>
      <w:r w:rsidRPr="00AD71D9">
        <w:rPr>
          <w:rFonts w:cs="Times New Roman"/>
          <w:szCs w:val="24"/>
        </w:rPr>
        <w:t>Bochańczyk</w:t>
      </w:r>
      <w:proofErr w:type="spellEnd"/>
      <w:r w:rsidRPr="00AD71D9">
        <w:rPr>
          <w:rFonts w:cs="Times New Roman"/>
          <w:szCs w:val="24"/>
        </w:rPr>
        <w:t>-Kupka, Dominika. Własność i mechanizm koordynacji decyzji gospodarczych jako wyznaczniki systemu gospodarczego. Prace Naukowe/Akademia Ekonomiczna w Katowicach, 2009, 64-76.</w:t>
      </w:r>
    </w:p>
    <w:p w14:paraId="61B9171B"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Duraj J., Podstawy ekonomiki przedsiębiorstwa, PWE, Warszawa 2000.</w:t>
      </w:r>
    </w:p>
    <w:p w14:paraId="14B84466"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Gruszecki T., Współczesne teorie przedsiębiorstwa, PWN, Warszawa 2002.</w:t>
      </w:r>
    </w:p>
    <w:p w14:paraId="7C24AB82"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Gorynia, Marian. Delimitacja systemów gospodarczych w naukach ekonomicznych. 1993.</w:t>
      </w:r>
    </w:p>
    <w:p w14:paraId="25D48BBF"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 xml:space="preserve">Kaczmarska, Anna; </w:t>
      </w:r>
      <w:proofErr w:type="spellStart"/>
      <w:r w:rsidRPr="00AD71D9">
        <w:rPr>
          <w:rFonts w:cs="Times New Roman"/>
          <w:szCs w:val="24"/>
        </w:rPr>
        <w:t>Tusińska</w:t>
      </w:r>
      <w:proofErr w:type="spellEnd"/>
      <w:r w:rsidRPr="00AD71D9">
        <w:rPr>
          <w:rFonts w:cs="Times New Roman"/>
          <w:szCs w:val="24"/>
        </w:rPr>
        <w:t>, Magdalena. System gospodarczy i jego istota. Prace Naukowe/Akademia Ekonomiczna w Katowicach, 2009, 29-48.</w:t>
      </w:r>
    </w:p>
    <w:p w14:paraId="6601D90E" w14:textId="77777777" w:rsidR="00C16A27" w:rsidRPr="00AD71D9" w:rsidRDefault="00C16A27" w:rsidP="00C16A27">
      <w:pPr>
        <w:pStyle w:val="Akapitzlist"/>
        <w:numPr>
          <w:ilvl w:val="0"/>
          <w:numId w:val="2"/>
        </w:numPr>
        <w:spacing w:line="240" w:lineRule="auto"/>
        <w:rPr>
          <w:rFonts w:cs="Times New Roman"/>
          <w:color w:val="222222"/>
          <w:szCs w:val="24"/>
          <w:shd w:val="clear" w:color="auto" w:fill="FFFFFF"/>
        </w:rPr>
      </w:pPr>
      <w:proofErr w:type="spellStart"/>
      <w:r w:rsidRPr="00AD71D9">
        <w:rPr>
          <w:rFonts w:cs="Times New Roman"/>
          <w:color w:val="222222"/>
          <w:szCs w:val="24"/>
          <w:shd w:val="clear" w:color="auto" w:fill="FFFFFF"/>
        </w:rPr>
        <w:t>Kosztowniak</w:t>
      </w:r>
      <w:proofErr w:type="spellEnd"/>
      <w:r w:rsidRPr="00AD71D9">
        <w:rPr>
          <w:rFonts w:cs="Times New Roman"/>
          <w:color w:val="222222"/>
          <w:szCs w:val="24"/>
          <w:shd w:val="clear" w:color="auto" w:fill="FFFFFF"/>
        </w:rPr>
        <w:t>, Aneta. Systemy gospodarcze: uwarunkowania a efektywność gospodarowania. </w:t>
      </w:r>
      <w:r w:rsidRPr="00AD71D9">
        <w:rPr>
          <w:rFonts w:cs="Times New Roman"/>
          <w:i/>
          <w:iCs/>
          <w:color w:val="222222"/>
          <w:szCs w:val="24"/>
          <w:shd w:val="clear" w:color="auto" w:fill="FFFFFF"/>
        </w:rPr>
        <w:t>Zeszyty Naukowe/Uniwersytet Ekonomiczny w Poznaniu</w:t>
      </w:r>
      <w:r w:rsidRPr="00AD71D9">
        <w:rPr>
          <w:rFonts w:cs="Times New Roman"/>
          <w:color w:val="222222"/>
          <w:szCs w:val="24"/>
          <w:shd w:val="clear" w:color="auto" w:fill="FFFFFF"/>
        </w:rPr>
        <w:t>, 2011, nr 190, s. 181-198.</w:t>
      </w:r>
    </w:p>
    <w:p w14:paraId="6FF0D08A"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Leś E., Nowa ekonomia społeczna, Wybrane koncepcje, Trzeci Sektor, nr 2/2005, 36-44</w:t>
      </w:r>
    </w:p>
    <w:p w14:paraId="047D31E7"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Lichtarski J., Podstawy nauki o przedsiębiorstwie, Wydawnictwo Akademii Ekonomicznej im. O. Langego we Wrocławiu, Wrocław 2005.</w:t>
      </w:r>
    </w:p>
    <w:p w14:paraId="51F01075" w14:textId="77777777" w:rsidR="00C16A27" w:rsidRPr="00AD71D9" w:rsidRDefault="00C16A27" w:rsidP="00C16A27">
      <w:pPr>
        <w:pStyle w:val="Akapitzlist"/>
        <w:numPr>
          <w:ilvl w:val="0"/>
          <w:numId w:val="2"/>
        </w:numPr>
        <w:spacing w:line="240" w:lineRule="auto"/>
        <w:rPr>
          <w:rFonts w:cs="Times New Roman"/>
          <w:color w:val="222222"/>
          <w:szCs w:val="24"/>
          <w:shd w:val="clear" w:color="auto" w:fill="FFFFFF"/>
        </w:rPr>
      </w:pPr>
      <w:r w:rsidRPr="00AD71D9">
        <w:rPr>
          <w:rFonts w:cs="Times New Roman"/>
          <w:color w:val="222222"/>
          <w:szCs w:val="24"/>
          <w:shd w:val="clear" w:color="auto" w:fill="FFFFFF"/>
        </w:rPr>
        <w:t>Lis, Stanisław; Rosołowski, Mateusz. Europejskie systemy gospodarcze: dobrobyt a efektywność. Ekonomista, 2012, nr 6.</w:t>
      </w:r>
    </w:p>
    <w:p w14:paraId="01B4326C" w14:textId="77777777" w:rsidR="00C16A27" w:rsidRPr="00AD71D9" w:rsidRDefault="00C16A27" w:rsidP="00C16A27">
      <w:pPr>
        <w:pStyle w:val="Akapitzlist"/>
        <w:numPr>
          <w:ilvl w:val="0"/>
          <w:numId w:val="2"/>
        </w:numPr>
        <w:spacing w:line="240" w:lineRule="auto"/>
        <w:rPr>
          <w:rFonts w:cs="Times New Roman"/>
          <w:color w:val="222222"/>
          <w:szCs w:val="24"/>
          <w:shd w:val="clear" w:color="auto" w:fill="FFFFFF"/>
        </w:rPr>
      </w:pPr>
      <w:r w:rsidRPr="00AD71D9">
        <w:rPr>
          <w:rFonts w:cs="Times New Roman"/>
          <w:color w:val="222222"/>
          <w:szCs w:val="24"/>
          <w:shd w:val="clear" w:color="auto" w:fill="FFFFFF"/>
        </w:rPr>
        <w:t>Łobacz, Katarzyna. Źródła wiedzy warunkującej innowacyjne działania przedsiębiorcze–konsekwencje dla sterowania kierunkami rozwoju systemów gospodarczych. Nierówności społeczne a wzrost gospodarczy, 2015, nr 41, 412-431.</w:t>
      </w:r>
    </w:p>
    <w:p w14:paraId="78FF0B82" w14:textId="77777777" w:rsidR="00C16A27" w:rsidRPr="00AD71D9" w:rsidRDefault="00C16A27" w:rsidP="00C16A27">
      <w:pPr>
        <w:pStyle w:val="Akapitzlist"/>
        <w:numPr>
          <w:ilvl w:val="0"/>
          <w:numId w:val="2"/>
        </w:numPr>
        <w:spacing w:line="240" w:lineRule="auto"/>
        <w:rPr>
          <w:rFonts w:cs="Times New Roman"/>
          <w:color w:val="222222"/>
          <w:szCs w:val="24"/>
          <w:shd w:val="clear" w:color="auto" w:fill="FFFFFF"/>
        </w:rPr>
      </w:pPr>
      <w:r w:rsidRPr="00AD71D9">
        <w:rPr>
          <w:rFonts w:cs="Times New Roman"/>
          <w:color w:val="222222"/>
          <w:szCs w:val="24"/>
          <w:shd w:val="clear" w:color="auto" w:fill="FFFFFF"/>
        </w:rPr>
        <w:t>Mazur, Kazimierz Piotr. Alternatywne systemy gospodarcze. </w:t>
      </w:r>
      <w:r w:rsidRPr="00AD71D9">
        <w:rPr>
          <w:rFonts w:cs="Times New Roman"/>
          <w:i/>
          <w:iCs/>
          <w:color w:val="222222"/>
          <w:szCs w:val="24"/>
          <w:shd w:val="clear" w:color="auto" w:fill="FFFFFF"/>
        </w:rPr>
        <w:t>Postępy Techniki Przetwórstwa Spożywczego</w:t>
      </w:r>
      <w:r w:rsidRPr="00AD71D9">
        <w:rPr>
          <w:rFonts w:cs="Times New Roman"/>
          <w:color w:val="222222"/>
          <w:szCs w:val="24"/>
          <w:shd w:val="clear" w:color="auto" w:fill="FFFFFF"/>
        </w:rPr>
        <w:t>, 2009, 128-132.</w:t>
      </w:r>
    </w:p>
    <w:p w14:paraId="6B6975DC"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 xml:space="preserve">Marek S., </w:t>
      </w:r>
      <w:proofErr w:type="spellStart"/>
      <w:r w:rsidRPr="00AD71D9">
        <w:rPr>
          <w:rFonts w:cs="Times New Roman"/>
          <w:szCs w:val="24"/>
        </w:rPr>
        <w:t>Białasiewicz</w:t>
      </w:r>
      <w:proofErr w:type="spellEnd"/>
      <w:r w:rsidRPr="00AD71D9">
        <w:rPr>
          <w:rFonts w:cs="Times New Roman"/>
          <w:szCs w:val="24"/>
        </w:rPr>
        <w:t xml:space="preserve"> M., Podstawy nauki o organizacji, PWE, Warszawa 2008.</w:t>
      </w:r>
    </w:p>
    <w:p w14:paraId="47DB5E99"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 xml:space="preserve">Matysiak, Andrzej; </w:t>
      </w:r>
      <w:proofErr w:type="spellStart"/>
      <w:r w:rsidRPr="00AD71D9">
        <w:rPr>
          <w:rFonts w:cs="Times New Roman"/>
          <w:szCs w:val="24"/>
        </w:rPr>
        <w:t>Raftowicz</w:t>
      </w:r>
      <w:proofErr w:type="spellEnd"/>
      <w:r w:rsidRPr="00AD71D9">
        <w:rPr>
          <w:rFonts w:cs="Times New Roman"/>
          <w:szCs w:val="24"/>
        </w:rPr>
        <w:t>, Magdalena. Polimorfizm systemu gospodarczego. Studia Ekonomiczne, 2019, nr 378, s. 7-18.</w:t>
      </w:r>
    </w:p>
    <w:p w14:paraId="45C90027"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Mitręga, Danuta. Determinanty zmian systemów gospodarczych. Prace Naukowe/Akademia Ekonomiczna w Katowicach, 2009, 125-138.</w:t>
      </w:r>
    </w:p>
    <w:p w14:paraId="4B17B993"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Pietrucha, Jacek. Typologia systemów gospodarczych. Prace Naukowe/Akademia Ekonomiczna w Katowicach, 2009, 77-88.</w:t>
      </w:r>
    </w:p>
    <w:p w14:paraId="68371B56"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Piech K., Wiedza i innowacje w rozwoju gospodarczym: w kierunku pomiaru</w:t>
      </w:r>
    </w:p>
    <w:p w14:paraId="25209167"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współczesnej roli państwa, Instytut Wiedzy i Innowacji, Warszawa 2009.</w:t>
      </w:r>
    </w:p>
    <w:p w14:paraId="6D76EA1E"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Słupska, Urszula. Rola społeczeństwa informacyjnego w rozwoju współczesnych systemów gospodarczych. Roczniki Naukowe Wyższej Szkoły Bankowej w Toruniu, 2007, nr 6, s. 109-121.</w:t>
      </w:r>
    </w:p>
    <w:p w14:paraId="0600689A"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 xml:space="preserve">Swadźba, Stanisław. System gospodarczy Polski w latach 1918-2018. Optimum. </w:t>
      </w:r>
      <w:proofErr w:type="spellStart"/>
      <w:r w:rsidRPr="00AD71D9">
        <w:rPr>
          <w:rFonts w:cs="Times New Roman"/>
          <w:szCs w:val="24"/>
        </w:rPr>
        <w:t>Economic</w:t>
      </w:r>
      <w:proofErr w:type="spellEnd"/>
      <w:r w:rsidRPr="00AD71D9">
        <w:rPr>
          <w:rFonts w:cs="Times New Roman"/>
          <w:szCs w:val="24"/>
        </w:rPr>
        <w:t xml:space="preserve"> </w:t>
      </w:r>
      <w:proofErr w:type="spellStart"/>
      <w:r w:rsidRPr="00AD71D9">
        <w:rPr>
          <w:rFonts w:cs="Times New Roman"/>
          <w:szCs w:val="24"/>
        </w:rPr>
        <w:t>Studies</w:t>
      </w:r>
      <w:proofErr w:type="spellEnd"/>
      <w:r w:rsidRPr="00AD71D9">
        <w:rPr>
          <w:rFonts w:cs="Times New Roman"/>
          <w:szCs w:val="24"/>
        </w:rPr>
        <w:t>, 2019, nr 1 (95), s. 19-31.</w:t>
      </w:r>
    </w:p>
    <w:p w14:paraId="58B99E68"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lastRenderedPageBreak/>
        <w:t>Swadźba, Stanisław. Systemy gospodarcze krajów byłego ZSRR. Prace Naukowe/Akademia Ekonomiczna w Katowicach, Katowice 2004.</w:t>
      </w:r>
    </w:p>
    <w:p w14:paraId="63FEDA0A"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Swadźba, Stanisław. Systemy gospodarcze krajów Europy Środkowowschodniej. Prace Naukowe/Akademia Ekonomiczna w Katowicach, Katowice 2003.</w:t>
      </w:r>
    </w:p>
    <w:p w14:paraId="42FF9ECE"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Swadźba, Stanisław. Teoretyczne aspekty oceny krajowych systemów gospodarczych. Prace Naukowe/Akademia Ekonomiczna w Katowicach, Katowice 2005.</w:t>
      </w:r>
    </w:p>
    <w:p w14:paraId="637C1143"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 xml:space="preserve">Swadźba, Stanisław. Modele gospodarki rynkowej a wzrost gospodarczy i jego wahania. Optimum. </w:t>
      </w:r>
      <w:proofErr w:type="spellStart"/>
      <w:r w:rsidRPr="00AD71D9">
        <w:rPr>
          <w:rFonts w:cs="Times New Roman"/>
          <w:szCs w:val="24"/>
        </w:rPr>
        <w:t>Economic</w:t>
      </w:r>
      <w:proofErr w:type="spellEnd"/>
      <w:r w:rsidRPr="00AD71D9">
        <w:rPr>
          <w:rFonts w:cs="Times New Roman"/>
          <w:szCs w:val="24"/>
        </w:rPr>
        <w:t xml:space="preserve"> </w:t>
      </w:r>
      <w:proofErr w:type="spellStart"/>
      <w:r w:rsidRPr="00AD71D9">
        <w:rPr>
          <w:rFonts w:cs="Times New Roman"/>
          <w:szCs w:val="24"/>
        </w:rPr>
        <w:t>Studies</w:t>
      </w:r>
      <w:proofErr w:type="spellEnd"/>
      <w:r w:rsidRPr="00AD71D9">
        <w:rPr>
          <w:rFonts w:cs="Times New Roman"/>
          <w:szCs w:val="24"/>
        </w:rPr>
        <w:t>, 2021, nr 1 (103), s. 68-79.</w:t>
      </w:r>
    </w:p>
    <w:p w14:paraId="29AF1BAC"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Szczepaniak, Małgorzata. Nierówności dochodowe w wybranych krajach na tle systemów społeczno-gospodarczych. Nierówności Społeczne a Wzrost Gospodarczy, 2018, nr 55, s. 173-186.</w:t>
      </w:r>
    </w:p>
    <w:p w14:paraId="3DC55147" w14:textId="77777777" w:rsidR="00C16A27" w:rsidRPr="00AD71D9" w:rsidRDefault="00C16A27" w:rsidP="00C16A27">
      <w:pPr>
        <w:pStyle w:val="Akapitzlist"/>
        <w:numPr>
          <w:ilvl w:val="0"/>
          <w:numId w:val="2"/>
        </w:numPr>
        <w:spacing w:line="240" w:lineRule="auto"/>
        <w:rPr>
          <w:rFonts w:cs="Times New Roman"/>
          <w:szCs w:val="24"/>
        </w:rPr>
      </w:pPr>
      <w:proofErr w:type="spellStart"/>
      <w:r w:rsidRPr="00AD71D9">
        <w:rPr>
          <w:rFonts w:cs="Times New Roman"/>
          <w:szCs w:val="24"/>
        </w:rPr>
        <w:t>Taguchi</w:t>
      </w:r>
      <w:proofErr w:type="spellEnd"/>
      <w:r w:rsidRPr="00AD71D9">
        <w:rPr>
          <w:rFonts w:cs="Times New Roman"/>
          <w:szCs w:val="24"/>
        </w:rPr>
        <w:t xml:space="preserve">, </w:t>
      </w:r>
      <w:proofErr w:type="spellStart"/>
      <w:r w:rsidRPr="00AD71D9">
        <w:rPr>
          <w:rFonts w:cs="Times New Roman"/>
          <w:szCs w:val="24"/>
        </w:rPr>
        <w:t>Masahiro</w:t>
      </w:r>
      <w:proofErr w:type="spellEnd"/>
      <w:r w:rsidRPr="00AD71D9">
        <w:rPr>
          <w:rFonts w:cs="Times New Roman"/>
          <w:szCs w:val="24"/>
        </w:rPr>
        <w:t>, et al. Mechanizm upadku socjalistycznego systemu gospodarczego. Ekonomia. Rynek, Gospodarka, Społeczeństwo, 2011, nr 26, s. 4-26.</w:t>
      </w:r>
    </w:p>
    <w:p w14:paraId="55CBE8AF" w14:textId="77777777" w:rsidR="00C16A27" w:rsidRPr="00AD71D9" w:rsidRDefault="00C16A27" w:rsidP="00C16A27">
      <w:pPr>
        <w:pStyle w:val="Akapitzlist"/>
        <w:numPr>
          <w:ilvl w:val="0"/>
          <w:numId w:val="2"/>
        </w:numPr>
        <w:spacing w:line="240" w:lineRule="auto"/>
        <w:rPr>
          <w:rFonts w:cs="Times New Roman"/>
          <w:szCs w:val="24"/>
        </w:rPr>
      </w:pPr>
      <w:proofErr w:type="spellStart"/>
      <w:r w:rsidRPr="00AD71D9">
        <w:rPr>
          <w:rFonts w:cs="Times New Roman"/>
          <w:szCs w:val="24"/>
        </w:rPr>
        <w:t>Szudy</w:t>
      </w:r>
      <w:proofErr w:type="spellEnd"/>
      <w:r w:rsidRPr="00AD71D9">
        <w:rPr>
          <w:rFonts w:cs="Times New Roman"/>
          <w:szCs w:val="24"/>
        </w:rPr>
        <w:t>, Monika. Sprawność systemu gospodarczego. Prace Naukowe/Akademia Ekonomiczna w Katowicach, 2009, 108-124.</w:t>
      </w:r>
    </w:p>
    <w:p w14:paraId="0AAA5DE4" w14:textId="77777777" w:rsidR="00C16A27" w:rsidRPr="00AD71D9" w:rsidRDefault="00C16A27" w:rsidP="00C16A27">
      <w:pPr>
        <w:pStyle w:val="Akapitzlist"/>
        <w:numPr>
          <w:ilvl w:val="0"/>
          <w:numId w:val="2"/>
        </w:numPr>
        <w:spacing w:line="240" w:lineRule="auto"/>
        <w:rPr>
          <w:rFonts w:cs="Times New Roman"/>
          <w:szCs w:val="24"/>
        </w:rPr>
      </w:pPr>
      <w:r w:rsidRPr="00AD71D9">
        <w:rPr>
          <w:rFonts w:cs="Times New Roman"/>
          <w:szCs w:val="24"/>
        </w:rPr>
        <w:t>Swadźba, Stanisław. Systemy gospodarcze: zagadnienia teoretyczne. Prace Naukowe/Akademia Ekonomiczna w Katowicach, Katowice 2009.</w:t>
      </w:r>
    </w:p>
    <w:p w14:paraId="44E09EE9" w14:textId="77777777" w:rsidR="00C16A27" w:rsidRPr="00AD71D9" w:rsidRDefault="00C16A27" w:rsidP="00C16A27">
      <w:pPr>
        <w:pStyle w:val="Akapitzlist"/>
        <w:numPr>
          <w:ilvl w:val="0"/>
          <w:numId w:val="2"/>
        </w:numPr>
        <w:spacing w:line="240" w:lineRule="auto"/>
        <w:rPr>
          <w:rFonts w:cs="Times New Roman"/>
          <w:szCs w:val="24"/>
        </w:rPr>
      </w:pPr>
      <w:proofErr w:type="spellStart"/>
      <w:r w:rsidRPr="00AD71D9">
        <w:rPr>
          <w:rFonts w:cs="Times New Roman"/>
          <w:szCs w:val="24"/>
        </w:rPr>
        <w:t>Szudy</w:t>
      </w:r>
      <w:proofErr w:type="spellEnd"/>
      <w:r w:rsidRPr="00AD71D9">
        <w:rPr>
          <w:rFonts w:cs="Times New Roman"/>
          <w:szCs w:val="24"/>
        </w:rPr>
        <w:t>, Monika. Efektywność ekonomiczna w ujęciu dynamicznym a sprawność systemu gospodarczego. Studia Ekonomiczne, 2014, nr 176, s. 22-29.</w:t>
      </w:r>
    </w:p>
    <w:p w14:paraId="783D3B7D" w14:textId="77777777" w:rsidR="00C16A27" w:rsidRPr="00AD71D9" w:rsidRDefault="00C16A27" w:rsidP="00C16A27">
      <w:pPr>
        <w:pStyle w:val="Akapitzlist"/>
        <w:numPr>
          <w:ilvl w:val="0"/>
          <w:numId w:val="2"/>
        </w:numPr>
        <w:spacing w:line="240" w:lineRule="auto"/>
        <w:rPr>
          <w:rFonts w:cs="Times New Roman"/>
          <w:szCs w:val="24"/>
        </w:rPr>
      </w:pPr>
      <w:proofErr w:type="spellStart"/>
      <w:r w:rsidRPr="00AD71D9">
        <w:rPr>
          <w:rFonts w:cs="Times New Roman"/>
          <w:szCs w:val="24"/>
        </w:rPr>
        <w:t>Szudy</w:t>
      </w:r>
      <w:proofErr w:type="spellEnd"/>
      <w:r w:rsidRPr="00AD71D9">
        <w:rPr>
          <w:rFonts w:cs="Times New Roman"/>
          <w:szCs w:val="24"/>
        </w:rPr>
        <w:t>, Monika. Systemy gospodarcze-wybrane kierunki badań. Prace Naukowe/Uniwersytet Ekonomiczny w Katowicach, 2010, 224-238.</w:t>
      </w:r>
    </w:p>
    <w:p w14:paraId="60202B5C" w14:textId="77777777" w:rsidR="00C16A27" w:rsidRPr="00AD71D9" w:rsidRDefault="00C16A27" w:rsidP="00C16A27">
      <w:pPr>
        <w:pStyle w:val="Akapitzlist"/>
        <w:numPr>
          <w:ilvl w:val="0"/>
          <w:numId w:val="2"/>
        </w:numPr>
        <w:spacing w:line="240" w:lineRule="auto"/>
        <w:rPr>
          <w:rFonts w:cs="Times New Roman"/>
          <w:szCs w:val="24"/>
        </w:rPr>
      </w:pPr>
      <w:proofErr w:type="spellStart"/>
      <w:r w:rsidRPr="00AD71D9">
        <w:rPr>
          <w:rFonts w:cs="Times New Roman"/>
          <w:szCs w:val="24"/>
        </w:rPr>
        <w:t>Smith</w:t>
      </w:r>
      <w:proofErr w:type="spellEnd"/>
      <w:r w:rsidRPr="00AD71D9">
        <w:rPr>
          <w:rFonts w:cs="Times New Roman"/>
          <w:szCs w:val="24"/>
        </w:rPr>
        <w:t xml:space="preserve"> A.: Badania nad naturą i przyczynami bogactwa narodów, PWN, Warszawa 2008.</w:t>
      </w:r>
    </w:p>
    <w:p w14:paraId="4D2C597D" w14:textId="77777777" w:rsidR="00C16A27" w:rsidRPr="00AD71D9" w:rsidRDefault="00C16A27" w:rsidP="00C16A27">
      <w:pPr>
        <w:pStyle w:val="Akapitzlist"/>
        <w:numPr>
          <w:ilvl w:val="0"/>
          <w:numId w:val="2"/>
        </w:numPr>
        <w:spacing w:line="240" w:lineRule="auto"/>
        <w:rPr>
          <w:rFonts w:cs="Times New Roman"/>
          <w:szCs w:val="24"/>
        </w:rPr>
      </w:pPr>
      <w:proofErr w:type="spellStart"/>
      <w:r w:rsidRPr="00AD71D9">
        <w:rPr>
          <w:rFonts w:cs="Times New Roman"/>
          <w:szCs w:val="24"/>
        </w:rPr>
        <w:t>Zacher</w:t>
      </w:r>
      <w:proofErr w:type="spellEnd"/>
      <w:r w:rsidRPr="00AD71D9">
        <w:rPr>
          <w:rFonts w:cs="Times New Roman"/>
          <w:szCs w:val="24"/>
        </w:rPr>
        <w:t>, Lech W. Czynniki i warunki modyfikujące systemy gospodarcze. Prace Naukowe/Akademia Ekonomiczna w Katowicach, 2004, 15-23.</w:t>
      </w:r>
    </w:p>
    <w:p w14:paraId="3971EDEC" w14:textId="77777777" w:rsidR="00C16A27" w:rsidRDefault="00C16A27" w:rsidP="00C16A27">
      <w:pPr>
        <w:spacing w:after="160" w:line="259" w:lineRule="auto"/>
        <w:ind w:firstLine="0"/>
        <w:jc w:val="left"/>
      </w:pPr>
      <w:r>
        <w:br w:type="page"/>
      </w:r>
    </w:p>
    <w:p w14:paraId="62C14495" w14:textId="77777777" w:rsidR="00C16A27" w:rsidRPr="005974D9" w:rsidRDefault="00C16A27" w:rsidP="00C16A27">
      <w:pPr>
        <w:ind w:firstLine="0"/>
        <w:rPr>
          <w:b/>
          <w:bCs/>
        </w:rPr>
      </w:pPr>
      <w:r w:rsidRPr="005974D9">
        <w:rPr>
          <w:b/>
          <w:bCs/>
        </w:rPr>
        <w:lastRenderedPageBreak/>
        <w:t>KAMIL BERNAT</w:t>
      </w:r>
    </w:p>
    <w:p w14:paraId="2B70FDC5" w14:textId="77777777" w:rsidR="00C16A27" w:rsidRDefault="00C16A27" w:rsidP="00C16A27">
      <w:pPr>
        <w:ind w:firstLine="0"/>
        <w:rPr>
          <w:b/>
          <w:bCs/>
        </w:rPr>
      </w:pPr>
    </w:p>
    <w:p w14:paraId="28C428CA" w14:textId="77777777" w:rsidR="00C16A27" w:rsidRPr="001C5860" w:rsidRDefault="00C16A27" w:rsidP="00C16A27">
      <w:pPr>
        <w:ind w:firstLine="0"/>
        <w:rPr>
          <w:b/>
          <w:bCs/>
        </w:rPr>
      </w:pPr>
      <w:r w:rsidRPr="001C5860">
        <w:rPr>
          <w:b/>
          <w:bCs/>
        </w:rPr>
        <w:t>TEMAT:</w:t>
      </w:r>
    </w:p>
    <w:p w14:paraId="085D8608" w14:textId="77777777" w:rsidR="00C16A27" w:rsidRPr="001C5860" w:rsidRDefault="00C16A27" w:rsidP="00C16A27">
      <w:pPr>
        <w:ind w:firstLine="0"/>
        <w:rPr>
          <w:b/>
          <w:bCs/>
        </w:rPr>
      </w:pPr>
      <w:r w:rsidRPr="001C5860">
        <w:rPr>
          <w:b/>
          <w:bCs/>
        </w:rPr>
        <w:t>Zmiana sytuacji gospodarczej Polski w okresie pandemii covid (2019-2021)</w:t>
      </w:r>
    </w:p>
    <w:p w14:paraId="06EBA0AD" w14:textId="77777777" w:rsidR="00C16A27" w:rsidRDefault="00C16A27" w:rsidP="00C16A27">
      <w:pPr>
        <w:spacing w:line="240" w:lineRule="auto"/>
        <w:ind w:firstLine="0"/>
      </w:pPr>
      <w:r w:rsidRPr="00D81FA4">
        <w:rPr>
          <w:b/>
          <w:bCs/>
        </w:rPr>
        <w:t>Uzasadnienie tematu</w:t>
      </w:r>
      <w:r>
        <w:rPr>
          <w:b/>
          <w:bCs/>
        </w:rPr>
        <w:t xml:space="preserve"> – </w:t>
      </w:r>
      <w:r w:rsidRPr="005D3455">
        <w:t xml:space="preserve">Wybuch epidemii </w:t>
      </w:r>
      <w:r>
        <w:t>COVID-19 w wielu krajach wywołał „trzęsienie ziemi”, przerwano dotychczasowe łańcuchy dostaw, została wprowadzona przymusowa izolacja (</w:t>
      </w:r>
      <w:r w:rsidRPr="00B14C50">
        <w:t>lockdown</w:t>
      </w:r>
      <w:r>
        <w:t xml:space="preserve">), co wpłynęło na funkcjonowanie przedsiębiorstw, zarówno prywatnych, jak i państwowych. Epidemia obnażyła wiele słabości istniejących gospodarek – nawet tych najbardziej rozwiniętych i stabilnych. </w:t>
      </w:r>
      <w:r w:rsidRPr="001C01B3">
        <w:t xml:space="preserve"> </w:t>
      </w:r>
      <w:r>
        <w:t xml:space="preserve">W obliczu światowego kryzysu, jaki wywołany został pandemią, wiele podmiotów stanęło przed największym wyzwaniem: jak przerwać, gdy gospodarka jest zamknięta? Jak poradzić sobie ze spłatą, zobowiązań, wobec kontrahentów czy banków?  Jak długo taka sytuacja potrwa? Stawiano wiele podobnych pytań, na które nie było odpowiedzi. W początkowym okresie epidemii, na skutek paniki i obaw przed nieznanym wirusem, wiele osób skierowało się do sklepów celem zgromadzenia zapasów żywnościowych, sklepy internetowe nie nadążały z realizacją zamówień, a część z nich zawiesiła taką obsługę. Towarem najbardziej pożądamy były maseczki i rękawiczki jednorazowe. Pojawił się brak wystarczającej ich ilości, apteki i inne sklepy nie były przygotowane na tak dużą skalę sprzedaży. Każda niemal dziedzina życia została dotknięta różnego rodzaju perturbacjami. Gospodarka z dnia na dzień musiała podporządkować się do regulacji wydawanych przez różne instytucje państwowe. Wiele zakładów pracy musiało przejść na pracę zdalną, część zaś musiała zawiesić w czasie </w:t>
      </w:r>
      <w:r w:rsidRPr="00B14C50">
        <w:t>lockdown</w:t>
      </w:r>
      <w:r>
        <w:t>u działalność. Uruchomiono wiele programów pomocowych, zawieszono spłaty kredytów, podatków, podmioty, dla podmiotów objętych przymusową izolacją wprowadzono dopłaty dla każdego zatrudnionego pracownika. Sytuacja całego aparatu państwowego uległa istnym zmianom, bowiem służby medyczne, wojsko, straż pożarna, policja zostały skierowana do „walki” z epidemią. Wielowymiarowe konsekwencje</w:t>
      </w:r>
    </w:p>
    <w:p w14:paraId="187FB011" w14:textId="77777777" w:rsidR="00C16A27" w:rsidRDefault="00C16A27" w:rsidP="00C16A27">
      <w:pPr>
        <w:spacing w:line="240" w:lineRule="auto"/>
        <w:ind w:firstLine="0"/>
      </w:pPr>
      <w:r>
        <w:t xml:space="preserve">pandemii, były widoczne w szczególności w sferze gospodarczej, wywołały spadek aktywności koniunkturalnej. Wszystkie zasygnalizowane problemy stały się przyczynkiem do podjęcie realizacji niniejszego tematu. </w:t>
      </w:r>
    </w:p>
    <w:p w14:paraId="75923DE3" w14:textId="77777777" w:rsidR="00C16A27" w:rsidRDefault="00C16A27" w:rsidP="00C16A27">
      <w:pPr>
        <w:spacing w:line="240" w:lineRule="auto"/>
        <w:ind w:firstLine="0"/>
      </w:pPr>
    </w:p>
    <w:p w14:paraId="065D12C6" w14:textId="77777777" w:rsidR="00C16A27" w:rsidRDefault="00C16A27" w:rsidP="00C16A27">
      <w:pPr>
        <w:spacing w:line="240" w:lineRule="auto"/>
        <w:ind w:firstLine="0"/>
      </w:pPr>
      <w:r w:rsidRPr="00E0781C">
        <w:rPr>
          <w:b/>
          <w:bCs/>
        </w:rPr>
        <w:t>Cel:</w:t>
      </w:r>
      <w:r>
        <w:t xml:space="preserve"> Celem pracy jest próba oceny skuteczności fiskalnych i pieniężnych narzędzi w stabilizowaniu sytuacji makroekonomicznej Polski w okresie </w:t>
      </w:r>
      <w:r w:rsidRPr="005D3455">
        <w:t xml:space="preserve">epidemii </w:t>
      </w:r>
      <w:r>
        <w:t xml:space="preserve">COVID-19. </w:t>
      </w:r>
    </w:p>
    <w:p w14:paraId="3BA5D939" w14:textId="77777777" w:rsidR="00C16A27" w:rsidRDefault="00C16A27" w:rsidP="00C16A27">
      <w:pPr>
        <w:spacing w:line="240" w:lineRule="auto"/>
        <w:ind w:firstLine="0"/>
      </w:pPr>
    </w:p>
    <w:p w14:paraId="648B2863" w14:textId="77777777" w:rsidR="00C16A27" w:rsidRDefault="00C16A27" w:rsidP="00C16A27">
      <w:pPr>
        <w:spacing w:line="240" w:lineRule="auto"/>
        <w:ind w:firstLine="0"/>
      </w:pPr>
      <w:r w:rsidRPr="00F773CD">
        <w:rPr>
          <w:b/>
          <w:bCs/>
        </w:rPr>
        <w:t>Przedmiotem badań</w:t>
      </w:r>
      <w:r>
        <w:t xml:space="preserve"> będzie sytuacja gospodarcza Polski na tle innych krajów w okresie epidemii (2019-2021).</w:t>
      </w:r>
    </w:p>
    <w:p w14:paraId="49993F26" w14:textId="77777777" w:rsidR="00C16A27" w:rsidRDefault="00C16A27" w:rsidP="00C16A27">
      <w:pPr>
        <w:spacing w:line="240" w:lineRule="auto"/>
        <w:ind w:firstLine="0"/>
        <w:rPr>
          <w:b/>
          <w:bCs/>
        </w:rPr>
      </w:pPr>
    </w:p>
    <w:p w14:paraId="17185ED6" w14:textId="77777777" w:rsidR="00C16A27" w:rsidRDefault="00C16A27" w:rsidP="00C16A27">
      <w:pPr>
        <w:spacing w:line="240" w:lineRule="auto"/>
        <w:ind w:firstLine="0"/>
      </w:pPr>
      <w:r w:rsidRPr="002F1E52">
        <w:rPr>
          <w:b/>
          <w:bCs/>
        </w:rPr>
        <w:t>Problem</w:t>
      </w:r>
      <w:r>
        <w:rPr>
          <w:b/>
          <w:bCs/>
        </w:rPr>
        <w:t>y</w:t>
      </w:r>
      <w:r w:rsidRPr="002F1E52">
        <w:rPr>
          <w:b/>
          <w:bCs/>
        </w:rPr>
        <w:t xml:space="preserve"> badawcz</w:t>
      </w:r>
      <w:r>
        <w:rPr>
          <w:b/>
          <w:bCs/>
        </w:rPr>
        <w:t>e:</w:t>
      </w:r>
    </w:p>
    <w:p w14:paraId="1CFAFCE7" w14:textId="77777777" w:rsidR="00C16A27" w:rsidRDefault="00C16A27" w:rsidP="00C16A27">
      <w:pPr>
        <w:spacing w:line="240" w:lineRule="auto"/>
        <w:ind w:left="426" w:hanging="142"/>
      </w:pPr>
      <w:r>
        <w:t>- jak zmieniła się sytuacja gospodarcza Polski w czasie COVID-19 (2019-2021)?</w:t>
      </w:r>
    </w:p>
    <w:p w14:paraId="63C4F67E" w14:textId="77777777" w:rsidR="00C16A27" w:rsidRDefault="00C16A27" w:rsidP="00C16A27">
      <w:pPr>
        <w:spacing w:line="240" w:lineRule="auto"/>
        <w:ind w:left="426" w:hanging="142"/>
      </w:pPr>
      <w:r>
        <w:t>- jak kształtowały się podstawowe parametry ekonomiczne Polski w czasie COVID-19 (2019-2021)?</w:t>
      </w:r>
    </w:p>
    <w:p w14:paraId="1631320B" w14:textId="77777777" w:rsidR="00C16A27" w:rsidRDefault="00C16A27" w:rsidP="00C16A27">
      <w:pPr>
        <w:spacing w:line="240" w:lineRule="auto"/>
        <w:ind w:left="426" w:hanging="142"/>
      </w:pPr>
      <w:r>
        <w:t xml:space="preserve">- jakie podjęto </w:t>
      </w:r>
      <w:r w:rsidRPr="00FB7BD0">
        <w:t>działania stabilizacyjne w gospodarce polskiej w okresie pandemii COVID-19</w:t>
      </w:r>
      <w:r>
        <w:t>?</w:t>
      </w:r>
    </w:p>
    <w:p w14:paraId="7859838B" w14:textId="77777777" w:rsidR="00C16A27" w:rsidRDefault="00C16A27" w:rsidP="00C16A27">
      <w:pPr>
        <w:spacing w:line="240" w:lineRule="auto"/>
        <w:ind w:left="426" w:hanging="142"/>
      </w:pPr>
      <w:r>
        <w:t>- jak w okresie epidemii COVID-19 (2019-2021) kształtował się poziom bezrobocia?</w:t>
      </w:r>
    </w:p>
    <w:p w14:paraId="1D186A81" w14:textId="77777777" w:rsidR="00C16A27" w:rsidRDefault="00C16A27" w:rsidP="00C16A27">
      <w:pPr>
        <w:spacing w:line="240" w:lineRule="auto"/>
        <w:ind w:left="426" w:hanging="142"/>
      </w:pPr>
      <w:r>
        <w:t>- jak w okresie epidemii COVID-19 (2019-2021) kształtował się poziom inflacji?</w:t>
      </w:r>
    </w:p>
    <w:p w14:paraId="4CBA85D8" w14:textId="77777777" w:rsidR="00C16A27" w:rsidRDefault="00C16A27" w:rsidP="00C16A27">
      <w:pPr>
        <w:spacing w:line="240" w:lineRule="auto"/>
        <w:ind w:left="426" w:hanging="142"/>
      </w:pPr>
      <w:r>
        <w:t xml:space="preserve">- jakie działania ochronne podjęły instytucje państwowe </w:t>
      </w:r>
      <w:r w:rsidRPr="00FB7BD0">
        <w:t>w okresie pandemii COVID-19</w:t>
      </w:r>
      <w:r>
        <w:t>?</w:t>
      </w:r>
    </w:p>
    <w:p w14:paraId="2AAD850A" w14:textId="77777777" w:rsidR="00C16A27" w:rsidRDefault="00C16A27" w:rsidP="00C16A27">
      <w:pPr>
        <w:spacing w:line="240" w:lineRule="auto"/>
        <w:ind w:left="426" w:hanging="142"/>
      </w:pPr>
      <w:r>
        <w:t>- jakie gałęzie (branże) w największym stopniu zostały dotknięte epidemią COVID-19 w latach 2019-2021?</w:t>
      </w:r>
    </w:p>
    <w:p w14:paraId="5DD594BE" w14:textId="77777777" w:rsidR="00C16A27" w:rsidRDefault="00C16A27" w:rsidP="00C16A27">
      <w:pPr>
        <w:spacing w:line="240" w:lineRule="auto"/>
        <w:ind w:left="426" w:hanging="142"/>
      </w:pPr>
      <w:r>
        <w:t xml:space="preserve">- jakie działania podjął NBP w czasie COVID-19 (2019-2021)? </w:t>
      </w:r>
    </w:p>
    <w:p w14:paraId="65B81B22" w14:textId="77777777" w:rsidR="00C16A27" w:rsidRDefault="00C16A27" w:rsidP="00C16A27">
      <w:pPr>
        <w:spacing w:line="240" w:lineRule="auto"/>
        <w:ind w:left="426" w:hanging="142"/>
      </w:pPr>
      <w:r>
        <w:lastRenderedPageBreak/>
        <w:t>- jak w okresie epidemii COVID-19 (2019-2021) kształtowały się stopy procentowe kredytów?</w:t>
      </w:r>
    </w:p>
    <w:p w14:paraId="62F5C695" w14:textId="77777777" w:rsidR="00C16A27" w:rsidRDefault="00C16A27" w:rsidP="00C16A27">
      <w:pPr>
        <w:spacing w:line="240" w:lineRule="auto"/>
        <w:ind w:left="426" w:hanging="142"/>
      </w:pPr>
      <w:r>
        <w:t>- jaka była skala wydatkowanych środków budżetowych, związanych z COVID-19 (2019-2021)?</w:t>
      </w:r>
    </w:p>
    <w:p w14:paraId="09D03D2A" w14:textId="77777777" w:rsidR="00C16A27" w:rsidRDefault="00C16A27" w:rsidP="00C16A27">
      <w:pPr>
        <w:spacing w:line="240" w:lineRule="auto"/>
        <w:ind w:left="426" w:hanging="142"/>
      </w:pPr>
      <w:r>
        <w:t>- jak kształtował się deficyt budżetu Polski w czasie COVID-19 (2019-2021)?</w:t>
      </w:r>
    </w:p>
    <w:p w14:paraId="14C7317A" w14:textId="77777777" w:rsidR="00C16A27" w:rsidRDefault="00C16A27" w:rsidP="00C16A27">
      <w:pPr>
        <w:spacing w:line="240" w:lineRule="auto"/>
        <w:ind w:firstLine="0"/>
      </w:pPr>
      <w:r w:rsidRPr="00B30FA5">
        <w:rPr>
          <w:b/>
          <w:bCs/>
        </w:rPr>
        <w:t>Hipotezy</w:t>
      </w:r>
      <w:r>
        <w:t>:</w:t>
      </w:r>
    </w:p>
    <w:p w14:paraId="38C1D828" w14:textId="77777777" w:rsidR="00C16A27" w:rsidRDefault="00C16A27" w:rsidP="00C16A27">
      <w:pPr>
        <w:pStyle w:val="Akapitzlist"/>
        <w:numPr>
          <w:ilvl w:val="0"/>
          <w:numId w:val="3"/>
        </w:numPr>
        <w:spacing w:line="240" w:lineRule="auto"/>
      </w:pPr>
      <w:r>
        <w:t>Zakłada się, że w wyniku podjętych wielostronnych działań, zarówno instytucji państwowych jak i podmiotów prywatnych, udało się ustabilizować sytuację ekonomiczną wywołaną epidemią COVID-19.</w:t>
      </w:r>
    </w:p>
    <w:p w14:paraId="7F8E5144" w14:textId="77777777" w:rsidR="00C16A27" w:rsidRDefault="00C16A27" w:rsidP="00C16A27">
      <w:pPr>
        <w:pStyle w:val="Akapitzlist"/>
        <w:numPr>
          <w:ilvl w:val="0"/>
          <w:numId w:val="3"/>
        </w:numPr>
        <w:spacing w:line="240" w:lineRule="auto"/>
      </w:pPr>
      <w:r>
        <w:t xml:space="preserve">Zakłada się, że stopa bezrobocia nie uległa gwałtownej zmianie. </w:t>
      </w:r>
    </w:p>
    <w:p w14:paraId="11D09CA3" w14:textId="77777777" w:rsidR="00C16A27" w:rsidRDefault="00C16A27" w:rsidP="00C16A27">
      <w:pPr>
        <w:pStyle w:val="Akapitzlist"/>
        <w:numPr>
          <w:ilvl w:val="0"/>
          <w:numId w:val="3"/>
        </w:numPr>
        <w:spacing w:line="240" w:lineRule="auto"/>
      </w:pPr>
      <w:r>
        <w:t>Zakłada się, że podstawowe parametry ekonomiczne Polski, uplasowały się na bezpiecznym poziomie, pozwalającym na wyjście z kryzysu wywołanego epidemią.</w:t>
      </w:r>
    </w:p>
    <w:p w14:paraId="0B15C14E" w14:textId="77777777" w:rsidR="00C16A27" w:rsidRDefault="00C16A27" w:rsidP="00C16A27">
      <w:pPr>
        <w:pStyle w:val="Akapitzlist"/>
        <w:numPr>
          <w:ilvl w:val="0"/>
          <w:numId w:val="3"/>
        </w:numPr>
        <w:spacing w:line="240" w:lineRule="auto"/>
      </w:pPr>
      <w:r>
        <w:t xml:space="preserve">Zakłada się, że deficyt budżetowy uległ znacznemu zwiększeniu, co spowodowane było z jednej strony zmniejszeniem wpływów z podatków, a z drugiej strony uruchomieniem wielu kosztownych programów ochronnych. </w:t>
      </w:r>
    </w:p>
    <w:p w14:paraId="5CA587A1" w14:textId="77777777" w:rsidR="00C16A27" w:rsidRDefault="00C16A27" w:rsidP="00C16A27">
      <w:pPr>
        <w:spacing w:line="240" w:lineRule="auto"/>
        <w:ind w:left="360" w:firstLine="0"/>
      </w:pPr>
    </w:p>
    <w:p w14:paraId="55511177" w14:textId="77777777" w:rsidR="00C16A27" w:rsidRDefault="00C16A27" w:rsidP="00C16A27">
      <w:pPr>
        <w:spacing w:line="240" w:lineRule="auto"/>
        <w:ind w:firstLine="0"/>
        <w:rPr>
          <w:b/>
          <w:bCs/>
        </w:rPr>
      </w:pPr>
      <w:r w:rsidRPr="006F6945">
        <w:rPr>
          <w:b/>
          <w:bCs/>
        </w:rPr>
        <w:t>Plan</w:t>
      </w:r>
    </w:p>
    <w:p w14:paraId="2217E43D" w14:textId="77777777" w:rsidR="00C16A27" w:rsidRPr="006F6945" w:rsidRDefault="00C16A27" w:rsidP="00C16A27">
      <w:pPr>
        <w:ind w:firstLine="0"/>
        <w:rPr>
          <w:b/>
          <w:bCs/>
        </w:rPr>
      </w:pPr>
      <w:r>
        <w:rPr>
          <w:b/>
          <w:bCs/>
        </w:rPr>
        <w:t>Wstęp</w:t>
      </w:r>
    </w:p>
    <w:p w14:paraId="099BC21E" w14:textId="77777777" w:rsidR="00C16A27" w:rsidRPr="00744BFB" w:rsidRDefault="00C16A27" w:rsidP="00C16A27">
      <w:pPr>
        <w:spacing w:line="240" w:lineRule="auto"/>
        <w:ind w:firstLine="0"/>
        <w:rPr>
          <w:b/>
          <w:bCs/>
        </w:rPr>
      </w:pPr>
      <w:r w:rsidRPr="00744BFB">
        <w:rPr>
          <w:b/>
          <w:bCs/>
        </w:rPr>
        <w:t>Rozdział I. Instytucje gospodarki rynkowej</w:t>
      </w:r>
    </w:p>
    <w:p w14:paraId="3772B717" w14:textId="77777777" w:rsidR="00C16A27" w:rsidRDefault="00C16A27" w:rsidP="00C16A27">
      <w:pPr>
        <w:spacing w:line="240" w:lineRule="auto"/>
        <w:ind w:firstLine="0"/>
      </w:pPr>
      <w:r>
        <w:t xml:space="preserve">1.1. </w:t>
      </w:r>
      <w:r w:rsidRPr="006F6945">
        <w:t>Pojęcie ekonomii i polityki gospodarczej</w:t>
      </w:r>
    </w:p>
    <w:p w14:paraId="46E6BE0E" w14:textId="77777777" w:rsidR="00C16A27" w:rsidRDefault="00C16A27" w:rsidP="00C16A27">
      <w:pPr>
        <w:spacing w:line="240" w:lineRule="auto"/>
        <w:ind w:firstLine="0"/>
      </w:pPr>
      <w:r>
        <w:t xml:space="preserve">1.2. </w:t>
      </w:r>
      <w:r w:rsidRPr="008A1812">
        <w:t>Funkcje polityki gospodarczej</w:t>
      </w:r>
    </w:p>
    <w:p w14:paraId="1D15EA9E" w14:textId="77777777" w:rsidR="00C16A27" w:rsidRDefault="00C16A27" w:rsidP="00C16A27">
      <w:pPr>
        <w:spacing w:line="240" w:lineRule="auto"/>
        <w:ind w:firstLine="0"/>
      </w:pPr>
      <w:r>
        <w:t xml:space="preserve">1.3. </w:t>
      </w:r>
      <w:r w:rsidRPr="006F6945">
        <w:t>Instrumenty polityki gospodarczej</w:t>
      </w:r>
      <w:r>
        <w:t xml:space="preserve"> i k</w:t>
      </w:r>
      <w:r w:rsidRPr="006F6945">
        <w:t xml:space="preserve">ryteria </w:t>
      </w:r>
      <w:r>
        <w:t xml:space="preserve">jej </w:t>
      </w:r>
      <w:r w:rsidRPr="006F6945">
        <w:t>oceny</w:t>
      </w:r>
    </w:p>
    <w:p w14:paraId="6CD66678" w14:textId="77777777" w:rsidR="00C16A27" w:rsidRDefault="00C16A27" w:rsidP="00C16A27">
      <w:pPr>
        <w:spacing w:line="240" w:lineRule="auto"/>
        <w:ind w:firstLine="0"/>
      </w:pPr>
      <w:r>
        <w:t xml:space="preserve">1.4. </w:t>
      </w:r>
      <w:r w:rsidRPr="008A1812">
        <w:t>Konstytucyjne podstawy ustroju gospodarczego</w:t>
      </w:r>
      <w:r>
        <w:t xml:space="preserve"> Polski</w:t>
      </w:r>
    </w:p>
    <w:p w14:paraId="7825F6D6" w14:textId="77777777" w:rsidR="00C16A27" w:rsidRDefault="00C16A27" w:rsidP="00C16A27">
      <w:pPr>
        <w:spacing w:line="240" w:lineRule="auto"/>
        <w:ind w:firstLine="0"/>
      </w:pPr>
    </w:p>
    <w:p w14:paraId="637B69A6" w14:textId="77777777" w:rsidR="00C16A27" w:rsidRPr="00661B3D" w:rsidRDefault="00C16A27" w:rsidP="00C16A27">
      <w:pPr>
        <w:spacing w:line="240" w:lineRule="auto"/>
        <w:ind w:firstLine="0"/>
        <w:rPr>
          <w:b/>
          <w:bCs/>
        </w:rPr>
      </w:pPr>
      <w:r w:rsidRPr="00661B3D">
        <w:rPr>
          <w:b/>
          <w:bCs/>
        </w:rPr>
        <w:t>Rozdział II. Polityka stabilizacji makroekonomicznej w Polsce w okresie pandemii</w:t>
      </w:r>
    </w:p>
    <w:p w14:paraId="1090F387" w14:textId="77777777" w:rsidR="00C16A27" w:rsidRDefault="00C16A27" w:rsidP="00C16A27">
      <w:pPr>
        <w:spacing w:line="240" w:lineRule="auto"/>
        <w:ind w:firstLine="0"/>
      </w:pPr>
      <w:r>
        <w:t xml:space="preserve">2.2. Wybuch epidemii – charakterystyka zjawiska </w:t>
      </w:r>
    </w:p>
    <w:p w14:paraId="23DB3CF0" w14:textId="77777777" w:rsidR="00C16A27" w:rsidRDefault="00C16A27" w:rsidP="00C16A27">
      <w:pPr>
        <w:spacing w:line="240" w:lineRule="auto"/>
        <w:ind w:firstLine="0"/>
      </w:pPr>
      <w:r>
        <w:t xml:space="preserve">2.3. </w:t>
      </w:r>
      <w:r w:rsidRPr="00EA0160">
        <w:t>Tarcze antykryzysowe i pakiety finansowe</w:t>
      </w:r>
    </w:p>
    <w:p w14:paraId="2CBD9430" w14:textId="77777777" w:rsidR="00C16A27" w:rsidRDefault="00C16A27" w:rsidP="00C16A27">
      <w:pPr>
        <w:spacing w:line="240" w:lineRule="auto"/>
        <w:ind w:firstLine="0"/>
      </w:pPr>
      <w:r>
        <w:t xml:space="preserve">2.4. Efekty działań </w:t>
      </w:r>
      <w:r w:rsidRPr="00EA0160">
        <w:t xml:space="preserve">stabilizacyjnych w Polsce w okresie </w:t>
      </w:r>
      <w:r>
        <w:t>COVID – 19</w:t>
      </w:r>
    </w:p>
    <w:p w14:paraId="7FEAB679" w14:textId="77777777" w:rsidR="00C16A27" w:rsidRDefault="00C16A27" w:rsidP="00C16A27">
      <w:pPr>
        <w:spacing w:line="240" w:lineRule="auto"/>
        <w:ind w:firstLine="0"/>
      </w:pPr>
      <w:r>
        <w:t>2.5. Zagro</w:t>
      </w:r>
      <w:r>
        <w:rPr>
          <w:rFonts w:eastAsia="Times New Roman" w:cs="Times New Roman"/>
        </w:rPr>
        <w:t>ż</w:t>
      </w:r>
      <w:r>
        <w:t>enia dla stabilno</w:t>
      </w:r>
      <w:r>
        <w:rPr>
          <w:rFonts w:eastAsia="Times New Roman" w:cs="Times New Roman"/>
        </w:rPr>
        <w:t>ś</w:t>
      </w:r>
      <w:r>
        <w:t xml:space="preserve">ci polskiego systemu </w:t>
      </w:r>
      <w:r>
        <w:rPr>
          <w:rFonts w:eastAsia="Times New Roman" w:cs="Times New Roman"/>
        </w:rPr>
        <w:t>f</w:t>
      </w:r>
      <w:r>
        <w:t>inansowego w perspektywie długoterminowej</w:t>
      </w:r>
    </w:p>
    <w:p w14:paraId="6A673345" w14:textId="77777777" w:rsidR="00C16A27" w:rsidRDefault="00C16A27" w:rsidP="00C16A27">
      <w:pPr>
        <w:spacing w:line="240" w:lineRule="auto"/>
        <w:ind w:firstLine="0"/>
      </w:pPr>
      <w:r>
        <w:t xml:space="preserve">2.6. Najważniejsze rekomendacje polityki gospodarczej Polski </w:t>
      </w:r>
    </w:p>
    <w:p w14:paraId="1426CCE3" w14:textId="77777777" w:rsidR="00C16A27" w:rsidRDefault="00C16A27" w:rsidP="00C16A27">
      <w:pPr>
        <w:spacing w:line="240" w:lineRule="auto"/>
        <w:ind w:firstLine="0"/>
      </w:pPr>
    </w:p>
    <w:p w14:paraId="2F8EECBE" w14:textId="77777777" w:rsidR="00C16A27" w:rsidRPr="007A4259" w:rsidRDefault="00C16A27" w:rsidP="00C16A27">
      <w:pPr>
        <w:spacing w:line="240" w:lineRule="auto"/>
        <w:ind w:firstLine="0"/>
        <w:rPr>
          <w:b/>
          <w:bCs/>
        </w:rPr>
      </w:pPr>
      <w:r w:rsidRPr="007A4259">
        <w:rPr>
          <w:b/>
          <w:bCs/>
        </w:rPr>
        <w:t>Rozdział Wpływ epidemii COVID-19 na podstawowe wskaźniki gospodarcze Polski</w:t>
      </w:r>
    </w:p>
    <w:p w14:paraId="191D0B6B" w14:textId="77777777" w:rsidR="00C16A27" w:rsidRDefault="00C16A27" w:rsidP="00C16A27">
      <w:pPr>
        <w:spacing w:line="240" w:lineRule="auto"/>
        <w:ind w:firstLine="0"/>
      </w:pPr>
      <w:r>
        <w:t>3.1. Produkt krajowy brutto w czasie epidemii</w:t>
      </w:r>
      <w:r w:rsidRPr="00536D40">
        <w:t xml:space="preserve"> COVID-19</w:t>
      </w:r>
    </w:p>
    <w:p w14:paraId="0A4BCBE9" w14:textId="77777777" w:rsidR="00C16A27" w:rsidRDefault="00C16A27" w:rsidP="00C16A27">
      <w:pPr>
        <w:spacing w:line="240" w:lineRule="auto"/>
        <w:ind w:firstLine="0"/>
      </w:pPr>
      <w:r>
        <w:t xml:space="preserve">3.2. </w:t>
      </w:r>
      <w:r w:rsidRPr="00A53AF6">
        <w:t>Inflacja</w:t>
      </w:r>
      <w:r>
        <w:t xml:space="preserve"> w Polsce w czasie epidemii</w:t>
      </w:r>
      <w:r w:rsidRPr="00536D40">
        <w:t xml:space="preserve"> COVID-19</w:t>
      </w:r>
    </w:p>
    <w:p w14:paraId="18DA5A6D" w14:textId="77777777" w:rsidR="00C16A27" w:rsidRDefault="00C16A27" w:rsidP="00C16A27">
      <w:pPr>
        <w:spacing w:line="240" w:lineRule="auto"/>
        <w:ind w:firstLine="0"/>
      </w:pPr>
      <w:r>
        <w:t>3.3. Bezrobocie rejestrowane w okresie trwania epidemii</w:t>
      </w:r>
      <w:r w:rsidRPr="00536D40">
        <w:t xml:space="preserve"> COVID-19</w:t>
      </w:r>
    </w:p>
    <w:p w14:paraId="0BCBC498" w14:textId="77777777" w:rsidR="00C16A27" w:rsidRDefault="00C16A27" w:rsidP="00C16A27">
      <w:pPr>
        <w:spacing w:line="240" w:lineRule="auto"/>
        <w:ind w:firstLine="0"/>
      </w:pPr>
      <w:r>
        <w:t>3.4. Skala ogłoszonych upadłości przedsiębiorstw w czasie epidemii</w:t>
      </w:r>
      <w:r w:rsidRPr="00536D40">
        <w:t xml:space="preserve"> COVID-19</w:t>
      </w:r>
    </w:p>
    <w:p w14:paraId="2341A927" w14:textId="77777777" w:rsidR="00C16A27" w:rsidRDefault="00C16A27" w:rsidP="00C16A27">
      <w:pPr>
        <w:spacing w:line="240" w:lineRule="auto"/>
        <w:ind w:firstLine="0"/>
      </w:pPr>
      <w:r>
        <w:t xml:space="preserve">3.5. Rejestracja nowych podmiotów w okresie </w:t>
      </w:r>
      <w:r w:rsidRPr="00536D40">
        <w:t>COVID-19</w:t>
      </w:r>
    </w:p>
    <w:p w14:paraId="2902FDE8" w14:textId="77777777" w:rsidR="00C16A27" w:rsidRDefault="00C16A27" w:rsidP="00C16A27">
      <w:pPr>
        <w:spacing w:line="240" w:lineRule="auto"/>
        <w:ind w:firstLine="0"/>
      </w:pPr>
      <w:r>
        <w:t xml:space="preserve">3.6. Koniunktura gospodarcza w czasie </w:t>
      </w:r>
      <w:r w:rsidRPr="00536D40">
        <w:t>COVID-19</w:t>
      </w:r>
    </w:p>
    <w:p w14:paraId="72D384B8" w14:textId="77777777" w:rsidR="00C16A27" w:rsidRDefault="00C16A27" w:rsidP="00C16A27">
      <w:pPr>
        <w:spacing w:line="240" w:lineRule="auto"/>
        <w:ind w:firstLine="0"/>
      </w:pPr>
    </w:p>
    <w:p w14:paraId="37978613" w14:textId="77777777" w:rsidR="00C16A27" w:rsidRPr="002A5382" w:rsidRDefault="00C16A27" w:rsidP="00C16A27">
      <w:pPr>
        <w:spacing w:line="240" w:lineRule="auto"/>
        <w:ind w:firstLine="0"/>
        <w:rPr>
          <w:b/>
          <w:bCs/>
        </w:rPr>
      </w:pPr>
      <w:r w:rsidRPr="002A5382">
        <w:rPr>
          <w:b/>
          <w:bCs/>
        </w:rPr>
        <w:t>Zakończenie</w:t>
      </w:r>
    </w:p>
    <w:p w14:paraId="4AFF4ADD" w14:textId="77777777" w:rsidR="00C16A27" w:rsidRDefault="00C16A27" w:rsidP="00C16A27">
      <w:pPr>
        <w:spacing w:line="240" w:lineRule="auto"/>
        <w:ind w:firstLine="0"/>
      </w:pPr>
    </w:p>
    <w:p w14:paraId="3EE7D075" w14:textId="77777777" w:rsidR="00C16A27" w:rsidRDefault="00C16A27" w:rsidP="00C16A27">
      <w:pPr>
        <w:pStyle w:val="Akapitzlist"/>
        <w:numPr>
          <w:ilvl w:val="0"/>
          <w:numId w:val="4"/>
        </w:numPr>
        <w:spacing w:line="240" w:lineRule="auto"/>
        <w:rPr>
          <w:rFonts w:cs="Times New Roman"/>
          <w:szCs w:val="24"/>
        </w:rPr>
      </w:pPr>
      <w:r w:rsidRPr="001C68BA">
        <w:rPr>
          <w:rFonts w:cs="Times New Roman"/>
          <w:szCs w:val="24"/>
        </w:rPr>
        <w:t>Bałtowski</w:t>
      </w:r>
      <w:r>
        <w:rPr>
          <w:rFonts w:cs="Times New Roman"/>
          <w:szCs w:val="24"/>
        </w:rPr>
        <w:t xml:space="preserve"> M.</w:t>
      </w:r>
      <w:r w:rsidRPr="001C68BA">
        <w:rPr>
          <w:rFonts w:cs="Times New Roman"/>
          <w:szCs w:val="24"/>
        </w:rPr>
        <w:t>, Sękowski</w:t>
      </w:r>
      <w:r>
        <w:rPr>
          <w:rFonts w:cs="Times New Roman"/>
          <w:szCs w:val="24"/>
        </w:rPr>
        <w:t xml:space="preserve"> S.,</w:t>
      </w:r>
      <w:r w:rsidRPr="001C68BA">
        <w:rPr>
          <w:rFonts w:cs="Times New Roman"/>
          <w:szCs w:val="24"/>
        </w:rPr>
        <w:t xml:space="preserve"> Oligarchia w Polsce‒dlaczego jej nie ma? Sprawy Międzynarodowe, 2020, </w:t>
      </w:r>
      <w:r>
        <w:rPr>
          <w:rFonts w:cs="Times New Roman"/>
          <w:szCs w:val="24"/>
        </w:rPr>
        <w:t xml:space="preserve">nr </w:t>
      </w:r>
      <w:r w:rsidRPr="001C68BA">
        <w:rPr>
          <w:rFonts w:cs="Times New Roman"/>
          <w:szCs w:val="24"/>
        </w:rPr>
        <w:t>73.4.</w:t>
      </w:r>
    </w:p>
    <w:p w14:paraId="5E34FFFA" w14:textId="77777777" w:rsidR="00C16A27" w:rsidRDefault="00C16A27" w:rsidP="00C16A27">
      <w:pPr>
        <w:pStyle w:val="Akapitzlist"/>
        <w:numPr>
          <w:ilvl w:val="0"/>
          <w:numId w:val="4"/>
        </w:numPr>
        <w:spacing w:line="240" w:lineRule="auto"/>
        <w:rPr>
          <w:rFonts w:cs="Times New Roman"/>
          <w:szCs w:val="24"/>
        </w:rPr>
      </w:pPr>
      <w:r w:rsidRPr="001C68BA">
        <w:rPr>
          <w:rFonts w:cs="Times New Roman"/>
          <w:szCs w:val="24"/>
        </w:rPr>
        <w:t>Bałtowski</w:t>
      </w:r>
      <w:r>
        <w:rPr>
          <w:rFonts w:cs="Times New Roman"/>
          <w:szCs w:val="24"/>
        </w:rPr>
        <w:t xml:space="preserve"> M.</w:t>
      </w:r>
      <w:r w:rsidRPr="001C68BA">
        <w:rPr>
          <w:rFonts w:cs="Times New Roman"/>
          <w:szCs w:val="24"/>
        </w:rPr>
        <w:t>,</w:t>
      </w:r>
      <w:r>
        <w:rPr>
          <w:rFonts w:cs="Times New Roman"/>
          <w:szCs w:val="24"/>
        </w:rPr>
        <w:t xml:space="preserve"> </w:t>
      </w:r>
      <w:r w:rsidRPr="00C66662">
        <w:rPr>
          <w:rFonts w:cs="Times New Roman"/>
          <w:szCs w:val="24"/>
        </w:rPr>
        <w:t>Ekonomia przyszłości. Wokół nowego pragmatyzmu Grzegorza W. Kołodko</w:t>
      </w:r>
      <w:r>
        <w:rPr>
          <w:rFonts w:cs="Times New Roman"/>
          <w:szCs w:val="24"/>
        </w:rPr>
        <w:t xml:space="preserve">, </w:t>
      </w:r>
      <w:r w:rsidRPr="00794868">
        <w:rPr>
          <w:rFonts w:cs="Times New Roman"/>
          <w:szCs w:val="24"/>
        </w:rPr>
        <w:t>Wydawnictwo Naukowe PWN</w:t>
      </w:r>
      <w:r>
        <w:rPr>
          <w:rFonts w:cs="Times New Roman"/>
          <w:szCs w:val="24"/>
        </w:rPr>
        <w:t>,</w:t>
      </w:r>
      <w:r w:rsidRPr="00794868">
        <w:rPr>
          <w:rFonts w:cs="Times New Roman"/>
          <w:szCs w:val="24"/>
        </w:rPr>
        <w:t xml:space="preserve"> </w:t>
      </w:r>
      <w:r>
        <w:rPr>
          <w:rFonts w:cs="Times New Roman"/>
          <w:szCs w:val="24"/>
        </w:rPr>
        <w:t>Warszawa 2016.</w:t>
      </w:r>
    </w:p>
    <w:p w14:paraId="324D141B"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Balcerowicz, Leszek. Systemy gospodarcze: elementy analizy porównawczej. Monografie i Opracowania/Szkoła Główna Planowania i Statystyki, 1989, nr 281.</w:t>
      </w:r>
    </w:p>
    <w:p w14:paraId="52091411"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Borowiecki, Ryszard. Przedsiębiorstwo w obliczu wyzwań współczesnej gospodarki. 2011.</w:t>
      </w:r>
    </w:p>
    <w:p w14:paraId="4153BC39" w14:textId="77777777" w:rsidR="00C16A27" w:rsidRPr="00AD71D9" w:rsidRDefault="00C16A27" w:rsidP="00C16A27">
      <w:pPr>
        <w:pStyle w:val="Akapitzlist"/>
        <w:numPr>
          <w:ilvl w:val="0"/>
          <w:numId w:val="4"/>
        </w:numPr>
        <w:spacing w:line="240" w:lineRule="auto"/>
        <w:rPr>
          <w:rFonts w:cs="Times New Roman"/>
          <w:szCs w:val="24"/>
        </w:rPr>
      </w:pPr>
      <w:proofErr w:type="spellStart"/>
      <w:r w:rsidRPr="00AD71D9">
        <w:rPr>
          <w:rFonts w:cs="Times New Roman"/>
          <w:szCs w:val="24"/>
        </w:rPr>
        <w:lastRenderedPageBreak/>
        <w:t>Bochańczyk</w:t>
      </w:r>
      <w:proofErr w:type="spellEnd"/>
      <w:r w:rsidRPr="00AD71D9">
        <w:rPr>
          <w:rFonts w:cs="Times New Roman"/>
          <w:szCs w:val="24"/>
        </w:rPr>
        <w:t>-Kupka, Dominika. Własność i mechanizm koordynacji decyzji gospodarczych jako wyznaczniki systemu gospodarczego. Prace Naukowe</w:t>
      </w:r>
      <w:r>
        <w:rPr>
          <w:rFonts w:cs="Times New Roman"/>
          <w:szCs w:val="24"/>
        </w:rPr>
        <w:t xml:space="preserve"> A</w:t>
      </w:r>
      <w:r w:rsidRPr="00AD71D9">
        <w:rPr>
          <w:rFonts w:cs="Times New Roman"/>
          <w:szCs w:val="24"/>
        </w:rPr>
        <w:t>kademi</w:t>
      </w:r>
      <w:r>
        <w:rPr>
          <w:rFonts w:cs="Times New Roman"/>
          <w:szCs w:val="24"/>
        </w:rPr>
        <w:t>i</w:t>
      </w:r>
      <w:r w:rsidRPr="00AD71D9">
        <w:rPr>
          <w:rFonts w:cs="Times New Roman"/>
          <w:szCs w:val="24"/>
        </w:rPr>
        <w:t xml:space="preserve"> Ekonomiczn</w:t>
      </w:r>
      <w:r>
        <w:rPr>
          <w:rFonts w:cs="Times New Roman"/>
          <w:szCs w:val="24"/>
        </w:rPr>
        <w:t>ej</w:t>
      </w:r>
      <w:r w:rsidRPr="00AD71D9">
        <w:rPr>
          <w:rFonts w:cs="Times New Roman"/>
          <w:szCs w:val="24"/>
        </w:rPr>
        <w:t xml:space="preserve"> w Katowicach, </w:t>
      </w:r>
      <w:r>
        <w:rPr>
          <w:rFonts w:cs="Times New Roman"/>
          <w:szCs w:val="24"/>
        </w:rPr>
        <w:t xml:space="preserve">Katowice </w:t>
      </w:r>
      <w:r w:rsidRPr="00AD71D9">
        <w:rPr>
          <w:rFonts w:cs="Times New Roman"/>
          <w:szCs w:val="24"/>
        </w:rPr>
        <w:t>2009.</w:t>
      </w:r>
    </w:p>
    <w:p w14:paraId="4468ADB3"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Duraj J., Podstawy ekonomiki przedsiębiorstwa, PWE, Warszawa 2000.</w:t>
      </w:r>
    </w:p>
    <w:p w14:paraId="7EDC8171"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Gruszecki T., Współczesne teorie przedsiębiorstwa, PWN, Warszawa 2002.</w:t>
      </w:r>
    </w:p>
    <w:p w14:paraId="6C5ECEF3"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Gorynia, Marian. Delimitacja systemów gospodarczych w naukach ekonomicznych. 1993.</w:t>
      </w:r>
    </w:p>
    <w:p w14:paraId="0C3626B5"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 xml:space="preserve">Kaczmarska, Anna; </w:t>
      </w:r>
      <w:proofErr w:type="spellStart"/>
      <w:r w:rsidRPr="00AD71D9">
        <w:rPr>
          <w:rFonts w:cs="Times New Roman"/>
          <w:szCs w:val="24"/>
        </w:rPr>
        <w:t>Tusińska</w:t>
      </w:r>
      <w:proofErr w:type="spellEnd"/>
      <w:r w:rsidRPr="00AD71D9">
        <w:rPr>
          <w:rFonts w:cs="Times New Roman"/>
          <w:szCs w:val="24"/>
        </w:rPr>
        <w:t xml:space="preserve">, Magdalena. System gospodarczy i jego istota. Prace Naukowe/Akademia Ekonomiczna w Katowicach, </w:t>
      </w:r>
      <w:r>
        <w:rPr>
          <w:rFonts w:cs="Times New Roman"/>
          <w:szCs w:val="24"/>
        </w:rPr>
        <w:t xml:space="preserve">Katowice </w:t>
      </w:r>
      <w:r w:rsidRPr="00AD71D9">
        <w:rPr>
          <w:rFonts w:cs="Times New Roman"/>
          <w:szCs w:val="24"/>
        </w:rPr>
        <w:t>2009.</w:t>
      </w:r>
    </w:p>
    <w:p w14:paraId="1477ACEC" w14:textId="77777777" w:rsidR="00C16A27" w:rsidRPr="00AD71D9" w:rsidRDefault="00C16A27" w:rsidP="00C16A27">
      <w:pPr>
        <w:pStyle w:val="Akapitzlist"/>
        <w:numPr>
          <w:ilvl w:val="0"/>
          <w:numId w:val="4"/>
        </w:numPr>
        <w:spacing w:line="240" w:lineRule="auto"/>
        <w:rPr>
          <w:rFonts w:cs="Times New Roman"/>
          <w:color w:val="222222"/>
          <w:szCs w:val="24"/>
          <w:shd w:val="clear" w:color="auto" w:fill="FFFFFF"/>
        </w:rPr>
      </w:pPr>
      <w:proofErr w:type="spellStart"/>
      <w:r w:rsidRPr="00AD71D9">
        <w:rPr>
          <w:rFonts w:cs="Times New Roman"/>
          <w:color w:val="222222"/>
          <w:szCs w:val="24"/>
          <w:shd w:val="clear" w:color="auto" w:fill="FFFFFF"/>
        </w:rPr>
        <w:t>Kosztowniak</w:t>
      </w:r>
      <w:proofErr w:type="spellEnd"/>
      <w:r w:rsidRPr="00AD71D9">
        <w:rPr>
          <w:rFonts w:cs="Times New Roman"/>
          <w:color w:val="222222"/>
          <w:szCs w:val="24"/>
          <w:shd w:val="clear" w:color="auto" w:fill="FFFFFF"/>
        </w:rPr>
        <w:t>, Aneta. Systemy gospodarcze: uwarunkowania a efektywność gospodarowania. </w:t>
      </w:r>
      <w:r w:rsidRPr="002A5382">
        <w:rPr>
          <w:rFonts w:cs="Times New Roman"/>
          <w:color w:val="222222"/>
          <w:szCs w:val="24"/>
          <w:shd w:val="clear" w:color="auto" w:fill="FFFFFF"/>
        </w:rPr>
        <w:t>Zeszyty Naukowe/Uniwersytet Ekonomiczny w Poznaniu</w:t>
      </w:r>
      <w:r w:rsidRPr="00AD71D9">
        <w:rPr>
          <w:rFonts w:cs="Times New Roman"/>
          <w:color w:val="222222"/>
          <w:szCs w:val="24"/>
          <w:shd w:val="clear" w:color="auto" w:fill="FFFFFF"/>
        </w:rPr>
        <w:t>, 2011, nr 190.</w:t>
      </w:r>
    </w:p>
    <w:p w14:paraId="4E3191EE"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Leś E., Nowa ekonomia społeczna, Wybrane koncepcje, Trzeci Sektor,</w:t>
      </w:r>
      <w:r>
        <w:rPr>
          <w:rFonts w:cs="Times New Roman"/>
          <w:szCs w:val="24"/>
        </w:rPr>
        <w:t xml:space="preserve"> 2005, </w:t>
      </w:r>
      <w:r w:rsidRPr="00AD71D9">
        <w:rPr>
          <w:rFonts w:cs="Times New Roman"/>
          <w:szCs w:val="24"/>
        </w:rPr>
        <w:t>nr 2</w:t>
      </w:r>
      <w:r>
        <w:rPr>
          <w:rFonts w:cs="Times New Roman"/>
          <w:szCs w:val="24"/>
        </w:rPr>
        <w:t>.</w:t>
      </w:r>
    </w:p>
    <w:p w14:paraId="5EB83A24"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Lichtarski J., Podstawy nauki o przedsiębiorstwie, Wydawnictwo Akademii Ekonomicznej im. O. Langego we Wrocławiu, Wrocław 2005.</w:t>
      </w:r>
    </w:p>
    <w:p w14:paraId="5C9B5962" w14:textId="77777777" w:rsidR="00C16A27" w:rsidRPr="00AD71D9" w:rsidRDefault="00C16A27" w:rsidP="00C16A27">
      <w:pPr>
        <w:pStyle w:val="Akapitzlist"/>
        <w:numPr>
          <w:ilvl w:val="0"/>
          <w:numId w:val="4"/>
        </w:numPr>
        <w:spacing w:line="240" w:lineRule="auto"/>
        <w:rPr>
          <w:rFonts w:cs="Times New Roman"/>
          <w:color w:val="222222"/>
          <w:szCs w:val="24"/>
          <w:shd w:val="clear" w:color="auto" w:fill="FFFFFF"/>
        </w:rPr>
      </w:pPr>
      <w:r w:rsidRPr="00AD71D9">
        <w:rPr>
          <w:rFonts w:cs="Times New Roman"/>
          <w:color w:val="222222"/>
          <w:szCs w:val="24"/>
          <w:shd w:val="clear" w:color="auto" w:fill="FFFFFF"/>
        </w:rPr>
        <w:t>Lis, Stanisław; Rosołowski, Mateusz. Europejskie systemy gospodarcze: dobrobyt a efektywność. Ekonomista, 2012, nr 6.</w:t>
      </w:r>
    </w:p>
    <w:p w14:paraId="4EC0EA6E" w14:textId="77777777" w:rsidR="00C16A27" w:rsidRPr="00AD71D9" w:rsidRDefault="00C16A27" w:rsidP="00C16A27">
      <w:pPr>
        <w:pStyle w:val="Akapitzlist"/>
        <w:numPr>
          <w:ilvl w:val="0"/>
          <w:numId w:val="4"/>
        </w:numPr>
        <w:spacing w:line="240" w:lineRule="auto"/>
        <w:rPr>
          <w:rFonts w:cs="Times New Roman"/>
          <w:color w:val="222222"/>
          <w:szCs w:val="24"/>
          <w:shd w:val="clear" w:color="auto" w:fill="FFFFFF"/>
        </w:rPr>
      </w:pPr>
      <w:r w:rsidRPr="00AD71D9">
        <w:rPr>
          <w:rFonts w:cs="Times New Roman"/>
          <w:color w:val="222222"/>
          <w:szCs w:val="24"/>
          <w:shd w:val="clear" w:color="auto" w:fill="FFFFFF"/>
        </w:rPr>
        <w:t>Łobacz, Katarzyna. Źródła wiedzy warunkującej innowacyjne działania przedsiębiorcze–konsekwencje dla sterowania kierunkami rozwoju systemów gospodarczych. Nierówności społeczne a wzrost gospodarczy, 2015, nr 41.</w:t>
      </w:r>
    </w:p>
    <w:p w14:paraId="59EE5207"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 xml:space="preserve">Marek S., </w:t>
      </w:r>
      <w:proofErr w:type="spellStart"/>
      <w:r w:rsidRPr="00AD71D9">
        <w:rPr>
          <w:rFonts w:cs="Times New Roman"/>
          <w:szCs w:val="24"/>
        </w:rPr>
        <w:t>Białasiewicz</w:t>
      </w:r>
      <w:proofErr w:type="spellEnd"/>
      <w:r w:rsidRPr="00AD71D9">
        <w:rPr>
          <w:rFonts w:cs="Times New Roman"/>
          <w:szCs w:val="24"/>
        </w:rPr>
        <w:t xml:space="preserve"> M., Podstawy nauki o organizacji, PWE, Warszawa 2008.</w:t>
      </w:r>
    </w:p>
    <w:p w14:paraId="26CDCF1B"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Mitręga, Danuta. Determinanty zmian systemów gospodarczych. Prace Naukowe</w:t>
      </w:r>
      <w:r>
        <w:rPr>
          <w:rFonts w:cs="Times New Roman"/>
          <w:szCs w:val="24"/>
        </w:rPr>
        <w:t xml:space="preserve"> </w:t>
      </w:r>
      <w:r w:rsidRPr="00AD71D9">
        <w:rPr>
          <w:rFonts w:cs="Times New Roman"/>
          <w:szCs w:val="24"/>
        </w:rPr>
        <w:t>Akademi</w:t>
      </w:r>
      <w:r>
        <w:rPr>
          <w:rFonts w:cs="Times New Roman"/>
          <w:szCs w:val="24"/>
        </w:rPr>
        <w:t>i</w:t>
      </w:r>
      <w:r w:rsidRPr="00AD71D9">
        <w:rPr>
          <w:rFonts w:cs="Times New Roman"/>
          <w:szCs w:val="24"/>
        </w:rPr>
        <w:t xml:space="preserve"> Ekonomiczn</w:t>
      </w:r>
      <w:r>
        <w:rPr>
          <w:rFonts w:cs="Times New Roman"/>
          <w:szCs w:val="24"/>
        </w:rPr>
        <w:t>ej</w:t>
      </w:r>
      <w:r w:rsidRPr="00AD71D9">
        <w:rPr>
          <w:rFonts w:cs="Times New Roman"/>
          <w:szCs w:val="24"/>
        </w:rPr>
        <w:t xml:space="preserve"> w Katowicach, </w:t>
      </w:r>
      <w:r>
        <w:rPr>
          <w:rFonts w:cs="Times New Roman"/>
          <w:szCs w:val="24"/>
        </w:rPr>
        <w:t xml:space="preserve">Katowice </w:t>
      </w:r>
      <w:r w:rsidRPr="00AD71D9">
        <w:rPr>
          <w:rFonts w:cs="Times New Roman"/>
          <w:szCs w:val="24"/>
        </w:rPr>
        <w:t>2009.</w:t>
      </w:r>
    </w:p>
    <w:p w14:paraId="408EFC40"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Pietrucha, Jacek. Typologia systemów gospodarczych. Prace Naukowe</w:t>
      </w:r>
      <w:r>
        <w:rPr>
          <w:rFonts w:cs="Times New Roman"/>
          <w:szCs w:val="24"/>
        </w:rPr>
        <w:t xml:space="preserve"> </w:t>
      </w:r>
      <w:r w:rsidRPr="00AD71D9">
        <w:rPr>
          <w:rFonts w:cs="Times New Roman"/>
          <w:szCs w:val="24"/>
        </w:rPr>
        <w:t>Akademi</w:t>
      </w:r>
      <w:r>
        <w:rPr>
          <w:rFonts w:cs="Times New Roman"/>
          <w:szCs w:val="24"/>
        </w:rPr>
        <w:t>i</w:t>
      </w:r>
      <w:r w:rsidRPr="00AD71D9">
        <w:rPr>
          <w:rFonts w:cs="Times New Roman"/>
          <w:szCs w:val="24"/>
        </w:rPr>
        <w:t xml:space="preserve"> Ekonomiczn</w:t>
      </w:r>
      <w:r>
        <w:rPr>
          <w:rFonts w:cs="Times New Roman"/>
          <w:szCs w:val="24"/>
        </w:rPr>
        <w:t>ej</w:t>
      </w:r>
      <w:r w:rsidRPr="00AD71D9">
        <w:rPr>
          <w:rFonts w:cs="Times New Roman"/>
          <w:szCs w:val="24"/>
        </w:rPr>
        <w:t xml:space="preserve"> w Katowicach, </w:t>
      </w:r>
      <w:r>
        <w:rPr>
          <w:rFonts w:cs="Times New Roman"/>
          <w:szCs w:val="24"/>
        </w:rPr>
        <w:t xml:space="preserve">Katowice </w:t>
      </w:r>
      <w:r w:rsidRPr="00AD71D9">
        <w:rPr>
          <w:rFonts w:cs="Times New Roman"/>
          <w:szCs w:val="24"/>
        </w:rPr>
        <w:t>2009.</w:t>
      </w:r>
    </w:p>
    <w:p w14:paraId="486FFAFE"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Słupska U.</w:t>
      </w:r>
      <w:r>
        <w:rPr>
          <w:rFonts w:cs="Times New Roman"/>
          <w:szCs w:val="24"/>
        </w:rPr>
        <w:t>,</w:t>
      </w:r>
      <w:r w:rsidRPr="00AD71D9">
        <w:rPr>
          <w:rFonts w:cs="Times New Roman"/>
          <w:szCs w:val="24"/>
        </w:rPr>
        <w:t xml:space="preserve"> Rola społeczeństwa informacyjnego w rozwoju współczesnych systemów gospodarczych. Roczniki Naukowe Wyższej Szkoły Bankowej w Toruniu, 2007, nr 6.</w:t>
      </w:r>
    </w:p>
    <w:p w14:paraId="0AFCB0A7"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 xml:space="preserve">Swadźba, Stanisław. System gospodarczy Polski w latach 1918-2018. Optimum. </w:t>
      </w:r>
      <w:proofErr w:type="spellStart"/>
      <w:r w:rsidRPr="00AD71D9">
        <w:rPr>
          <w:rFonts w:cs="Times New Roman"/>
          <w:szCs w:val="24"/>
        </w:rPr>
        <w:t>Economic</w:t>
      </w:r>
      <w:proofErr w:type="spellEnd"/>
      <w:r w:rsidRPr="00AD71D9">
        <w:rPr>
          <w:rFonts w:cs="Times New Roman"/>
          <w:szCs w:val="24"/>
        </w:rPr>
        <w:t xml:space="preserve"> </w:t>
      </w:r>
      <w:proofErr w:type="spellStart"/>
      <w:r w:rsidRPr="00AD71D9">
        <w:rPr>
          <w:rFonts w:cs="Times New Roman"/>
          <w:szCs w:val="24"/>
        </w:rPr>
        <w:t>Studies</w:t>
      </w:r>
      <w:proofErr w:type="spellEnd"/>
      <w:r w:rsidRPr="00AD71D9">
        <w:rPr>
          <w:rFonts w:cs="Times New Roman"/>
          <w:szCs w:val="24"/>
        </w:rPr>
        <w:t>, 2019, nr 1 (95</w:t>
      </w:r>
      <w:r>
        <w:rPr>
          <w:rFonts w:cs="Times New Roman"/>
          <w:szCs w:val="24"/>
        </w:rPr>
        <w:t>)</w:t>
      </w:r>
      <w:r w:rsidRPr="00AD71D9">
        <w:rPr>
          <w:rFonts w:cs="Times New Roman"/>
          <w:szCs w:val="24"/>
        </w:rPr>
        <w:t>.</w:t>
      </w:r>
    </w:p>
    <w:p w14:paraId="1B11A9FF"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Swadźba S.</w:t>
      </w:r>
      <w:r>
        <w:rPr>
          <w:rFonts w:cs="Times New Roman"/>
          <w:szCs w:val="24"/>
        </w:rPr>
        <w:t>,</w:t>
      </w:r>
      <w:r w:rsidRPr="00AD71D9">
        <w:rPr>
          <w:rFonts w:cs="Times New Roman"/>
          <w:szCs w:val="24"/>
        </w:rPr>
        <w:t xml:space="preserve"> Teoretyczne aspekty oceny krajowych systemów gospodarczych. Prace Naukowe/Akademia Ekonomiczna w Katowicach, Katowice 2005.</w:t>
      </w:r>
    </w:p>
    <w:p w14:paraId="0FB35F60" w14:textId="77777777" w:rsidR="00C16A27" w:rsidRPr="00AD71D9" w:rsidRDefault="00C16A27" w:rsidP="00C16A27">
      <w:pPr>
        <w:pStyle w:val="Akapitzlist"/>
        <w:numPr>
          <w:ilvl w:val="0"/>
          <w:numId w:val="4"/>
        </w:numPr>
        <w:spacing w:line="240" w:lineRule="auto"/>
        <w:rPr>
          <w:rFonts w:cs="Times New Roman"/>
          <w:szCs w:val="24"/>
        </w:rPr>
      </w:pPr>
      <w:r w:rsidRPr="00AD71D9">
        <w:rPr>
          <w:rFonts w:cs="Times New Roman"/>
          <w:szCs w:val="24"/>
        </w:rPr>
        <w:t>Swadźba S.</w:t>
      </w:r>
      <w:r>
        <w:rPr>
          <w:rFonts w:cs="Times New Roman"/>
          <w:szCs w:val="24"/>
        </w:rPr>
        <w:t>,</w:t>
      </w:r>
      <w:r w:rsidRPr="00AD71D9">
        <w:rPr>
          <w:rFonts w:cs="Times New Roman"/>
          <w:szCs w:val="24"/>
        </w:rPr>
        <w:t xml:space="preserve"> Modele gospodarki rynkowej a wzrost gospodarczy i jego wahania</w:t>
      </w:r>
      <w:r>
        <w:rPr>
          <w:rFonts w:cs="Times New Roman"/>
          <w:szCs w:val="24"/>
        </w:rPr>
        <w:t>,</w:t>
      </w:r>
      <w:r w:rsidRPr="00AD71D9">
        <w:rPr>
          <w:rFonts w:cs="Times New Roman"/>
          <w:szCs w:val="24"/>
        </w:rPr>
        <w:t xml:space="preserve"> Optimum. </w:t>
      </w:r>
      <w:proofErr w:type="spellStart"/>
      <w:r w:rsidRPr="00AD71D9">
        <w:rPr>
          <w:rFonts w:cs="Times New Roman"/>
          <w:szCs w:val="24"/>
        </w:rPr>
        <w:t>Economic</w:t>
      </w:r>
      <w:proofErr w:type="spellEnd"/>
      <w:r w:rsidRPr="00AD71D9">
        <w:rPr>
          <w:rFonts w:cs="Times New Roman"/>
          <w:szCs w:val="24"/>
        </w:rPr>
        <w:t xml:space="preserve"> </w:t>
      </w:r>
      <w:proofErr w:type="spellStart"/>
      <w:r w:rsidRPr="00AD71D9">
        <w:rPr>
          <w:rFonts w:cs="Times New Roman"/>
          <w:szCs w:val="24"/>
        </w:rPr>
        <w:t>Studies</w:t>
      </w:r>
      <w:proofErr w:type="spellEnd"/>
      <w:r w:rsidRPr="00AD71D9">
        <w:rPr>
          <w:rFonts w:cs="Times New Roman"/>
          <w:szCs w:val="24"/>
        </w:rPr>
        <w:t>, 2021, nr 1 (103.</w:t>
      </w:r>
    </w:p>
    <w:p w14:paraId="6F5EA124" w14:textId="77777777" w:rsidR="00C16A27" w:rsidRPr="00AD71D9" w:rsidRDefault="00C16A27" w:rsidP="00C16A27">
      <w:pPr>
        <w:pStyle w:val="Akapitzlist"/>
        <w:numPr>
          <w:ilvl w:val="0"/>
          <w:numId w:val="4"/>
        </w:numPr>
        <w:spacing w:line="240" w:lineRule="auto"/>
        <w:rPr>
          <w:rFonts w:cs="Times New Roman"/>
          <w:szCs w:val="24"/>
        </w:rPr>
      </w:pPr>
      <w:proofErr w:type="spellStart"/>
      <w:r w:rsidRPr="00AD71D9">
        <w:rPr>
          <w:rFonts w:cs="Times New Roman"/>
          <w:szCs w:val="24"/>
        </w:rPr>
        <w:t>Szudy</w:t>
      </w:r>
      <w:proofErr w:type="spellEnd"/>
      <w:r w:rsidRPr="00AD71D9">
        <w:rPr>
          <w:rFonts w:cs="Times New Roman"/>
          <w:szCs w:val="24"/>
        </w:rPr>
        <w:t xml:space="preserve"> M.</w:t>
      </w:r>
      <w:r>
        <w:rPr>
          <w:rFonts w:cs="Times New Roman"/>
          <w:szCs w:val="24"/>
        </w:rPr>
        <w:t>,</w:t>
      </w:r>
      <w:r w:rsidRPr="00AD71D9">
        <w:rPr>
          <w:rFonts w:cs="Times New Roman"/>
          <w:szCs w:val="24"/>
        </w:rPr>
        <w:t xml:space="preserve"> Sprawność systemu gospodarczego</w:t>
      </w:r>
      <w:r>
        <w:rPr>
          <w:rFonts w:cs="Times New Roman"/>
          <w:szCs w:val="24"/>
        </w:rPr>
        <w:t>,</w:t>
      </w:r>
      <w:r w:rsidRPr="00AD71D9">
        <w:rPr>
          <w:rFonts w:cs="Times New Roman"/>
          <w:szCs w:val="24"/>
        </w:rPr>
        <w:t xml:space="preserve"> Prace Naukowe</w:t>
      </w:r>
      <w:r>
        <w:rPr>
          <w:rFonts w:cs="Times New Roman"/>
          <w:szCs w:val="24"/>
        </w:rPr>
        <w:t xml:space="preserve"> </w:t>
      </w:r>
      <w:r w:rsidRPr="00AD71D9">
        <w:rPr>
          <w:rFonts w:cs="Times New Roman"/>
          <w:szCs w:val="24"/>
        </w:rPr>
        <w:t>Akademi</w:t>
      </w:r>
      <w:r>
        <w:rPr>
          <w:rFonts w:cs="Times New Roman"/>
          <w:szCs w:val="24"/>
        </w:rPr>
        <w:t>i</w:t>
      </w:r>
      <w:r w:rsidRPr="00AD71D9">
        <w:rPr>
          <w:rFonts w:cs="Times New Roman"/>
          <w:szCs w:val="24"/>
        </w:rPr>
        <w:t xml:space="preserve"> Ekonomiczn</w:t>
      </w:r>
      <w:r>
        <w:rPr>
          <w:rFonts w:cs="Times New Roman"/>
          <w:szCs w:val="24"/>
        </w:rPr>
        <w:t>ej</w:t>
      </w:r>
      <w:r w:rsidRPr="00AD71D9">
        <w:rPr>
          <w:rFonts w:cs="Times New Roman"/>
          <w:szCs w:val="24"/>
        </w:rPr>
        <w:t xml:space="preserve"> w Katowicach, </w:t>
      </w:r>
      <w:r>
        <w:rPr>
          <w:rFonts w:cs="Times New Roman"/>
          <w:szCs w:val="24"/>
        </w:rPr>
        <w:t xml:space="preserve">Katowice </w:t>
      </w:r>
      <w:r w:rsidRPr="00AD71D9">
        <w:rPr>
          <w:rFonts w:cs="Times New Roman"/>
          <w:szCs w:val="24"/>
        </w:rPr>
        <w:t>2009.</w:t>
      </w:r>
    </w:p>
    <w:p w14:paraId="1C58D5EB" w14:textId="77777777" w:rsidR="00C16A27" w:rsidRPr="00AD71D9" w:rsidRDefault="00C16A27" w:rsidP="00C16A27">
      <w:pPr>
        <w:pStyle w:val="Akapitzlist"/>
        <w:numPr>
          <w:ilvl w:val="0"/>
          <w:numId w:val="4"/>
        </w:numPr>
        <w:spacing w:line="240" w:lineRule="auto"/>
        <w:rPr>
          <w:rFonts w:cs="Times New Roman"/>
          <w:szCs w:val="24"/>
        </w:rPr>
      </w:pPr>
      <w:proofErr w:type="spellStart"/>
      <w:r w:rsidRPr="00AD71D9">
        <w:rPr>
          <w:rFonts w:cs="Times New Roman"/>
          <w:szCs w:val="24"/>
        </w:rPr>
        <w:t>Smith</w:t>
      </w:r>
      <w:proofErr w:type="spellEnd"/>
      <w:r w:rsidRPr="00AD71D9">
        <w:rPr>
          <w:rFonts w:cs="Times New Roman"/>
          <w:szCs w:val="24"/>
        </w:rPr>
        <w:t xml:space="preserve"> A.: Badania nad naturą i przyczynami bogactwa narodów, PWN, Warszawa 2008.</w:t>
      </w:r>
    </w:p>
    <w:p w14:paraId="17136B52" w14:textId="77777777" w:rsidR="00C16A27" w:rsidRPr="00AD71D9" w:rsidRDefault="00C16A27" w:rsidP="00C16A27">
      <w:pPr>
        <w:pStyle w:val="Akapitzlist"/>
        <w:numPr>
          <w:ilvl w:val="0"/>
          <w:numId w:val="4"/>
        </w:numPr>
        <w:spacing w:line="240" w:lineRule="auto"/>
        <w:rPr>
          <w:rFonts w:cs="Times New Roman"/>
          <w:szCs w:val="24"/>
        </w:rPr>
      </w:pPr>
      <w:proofErr w:type="spellStart"/>
      <w:r w:rsidRPr="00AD71D9">
        <w:rPr>
          <w:rFonts w:cs="Times New Roman"/>
          <w:szCs w:val="24"/>
        </w:rPr>
        <w:t>Zacher</w:t>
      </w:r>
      <w:proofErr w:type="spellEnd"/>
      <w:r w:rsidRPr="00AD71D9">
        <w:rPr>
          <w:rFonts w:cs="Times New Roman"/>
          <w:szCs w:val="24"/>
        </w:rPr>
        <w:t>, Lech W.</w:t>
      </w:r>
      <w:r>
        <w:rPr>
          <w:rFonts w:cs="Times New Roman"/>
          <w:szCs w:val="24"/>
        </w:rPr>
        <w:t>,</w:t>
      </w:r>
      <w:r w:rsidRPr="00AD71D9">
        <w:rPr>
          <w:rFonts w:cs="Times New Roman"/>
          <w:szCs w:val="24"/>
        </w:rPr>
        <w:t xml:space="preserve"> Czynniki i warunki modyfikujące systemy gospodarcze</w:t>
      </w:r>
      <w:r>
        <w:rPr>
          <w:rFonts w:cs="Times New Roman"/>
          <w:szCs w:val="24"/>
        </w:rPr>
        <w:t>,</w:t>
      </w:r>
      <w:r w:rsidRPr="00AD71D9">
        <w:rPr>
          <w:rFonts w:cs="Times New Roman"/>
          <w:szCs w:val="24"/>
        </w:rPr>
        <w:t xml:space="preserve"> Prace Naukowe</w:t>
      </w:r>
      <w:r>
        <w:rPr>
          <w:rFonts w:cs="Times New Roman"/>
          <w:szCs w:val="24"/>
        </w:rPr>
        <w:t xml:space="preserve"> </w:t>
      </w:r>
      <w:r w:rsidRPr="00AD71D9">
        <w:rPr>
          <w:rFonts w:cs="Times New Roman"/>
          <w:szCs w:val="24"/>
        </w:rPr>
        <w:t>Akademi</w:t>
      </w:r>
      <w:r>
        <w:rPr>
          <w:rFonts w:cs="Times New Roman"/>
          <w:szCs w:val="24"/>
        </w:rPr>
        <w:t>i</w:t>
      </w:r>
      <w:r w:rsidRPr="00AD71D9">
        <w:rPr>
          <w:rFonts w:cs="Times New Roman"/>
          <w:szCs w:val="24"/>
        </w:rPr>
        <w:t xml:space="preserve"> Ekonomiczn</w:t>
      </w:r>
      <w:r>
        <w:rPr>
          <w:rFonts w:cs="Times New Roman"/>
          <w:szCs w:val="24"/>
        </w:rPr>
        <w:t>ej</w:t>
      </w:r>
      <w:r w:rsidRPr="00AD71D9">
        <w:rPr>
          <w:rFonts w:cs="Times New Roman"/>
          <w:szCs w:val="24"/>
        </w:rPr>
        <w:t xml:space="preserve"> w Katowicach, </w:t>
      </w:r>
      <w:r>
        <w:rPr>
          <w:rFonts w:cs="Times New Roman"/>
          <w:szCs w:val="24"/>
        </w:rPr>
        <w:t xml:space="preserve">Katowice </w:t>
      </w:r>
      <w:r w:rsidRPr="00AD71D9">
        <w:rPr>
          <w:rFonts w:cs="Times New Roman"/>
          <w:szCs w:val="24"/>
        </w:rPr>
        <w:t>2004.</w:t>
      </w:r>
    </w:p>
    <w:p w14:paraId="5F08DF2F" w14:textId="77777777" w:rsidR="00C16A27" w:rsidRDefault="00C16A27" w:rsidP="00C16A27">
      <w:pPr>
        <w:spacing w:line="240" w:lineRule="auto"/>
        <w:ind w:firstLine="0"/>
      </w:pPr>
    </w:p>
    <w:p w14:paraId="72670954" w14:textId="77777777" w:rsidR="00C16A27" w:rsidRDefault="00C16A27" w:rsidP="00C16A27">
      <w:pPr>
        <w:spacing w:line="240" w:lineRule="auto"/>
        <w:ind w:firstLine="0"/>
      </w:pPr>
    </w:p>
    <w:p w14:paraId="75DDD3FF" w14:textId="77777777" w:rsidR="00C16A27" w:rsidRDefault="00C16A27" w:rsidP="00C16A27">
      <w:pPr>
        <w:ind w:firstLine="0"/>
      </w:pPr>
    </w:p>
    <w:p w14:paraId="19D235BB" w14:textId="77777777" w:rsidR="0064471F" w:rsidRDefault="0064471F"/>
    <w:sectPr w:rsidR="0064471F">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81871" w14:textId="77777777" w:rsidR="00323A14" w:rsidRDefault="00323A14" w:rsidP="00581D1C">
      <w:pPr>
        <w:spacing w:line="240" w:lineRule="auto"/>
      </w:pPr>
      <w:r>
        <w:separator/>
      </w:r>
    </w:p>
  </w:endnote>
  <w:endnote w:type="continuationSeparator" w:id="0">
    <w:p w14:paraId="4FFF785C" w14:textId="77777777" w:rsidR="00323A14" w:rsidRDefault="00323A14" w:rsidP="00581D1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E88F0" w14:textId="77777777" w:rsidR="00581D1C" w:rsidRDefault="00581D1C">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C040C" w14:textId="77777777" w:rsidR="00581D1C" w:rsidRDefault="00581D1C">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A582D" w14:textId="77777777" w:rsidR="00581D1C" w:rsidRDefault="00581D1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6A347" w14:textId="77777777" w:rsidR="00323A14" w:rsidRDefault="00323A14" w:rsidP="00581D1C">
      <w:pPr>
        <w:spacing w:line="240" w:lineRule="auto"/>
      </w:pPr>
      <w:r>
        <w:separator/>
      </w:r>
    </w:p>
  </w:footnote>
  <w:footnote w:type="continuationSeparator" w:id="0">
    <w:p w14:paraId="5C58F8E7" w14:textId="77777777" w:rsidR="00323A14" w:rsidRDefault="00323A14" w:rsidP="00581D1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E5722" w14:textId="77777777" w:rsidR="00581D1C" w:rsidRDefault="00581D1C">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62126" w14:textId="77777777" w:rsidR="00581D1C" w:rsidRPr="00321805" w:rsidRDefault="00581D1C" w:rsidP="00321805">
    <w:pPr>
      <w:pStyle w:val="Nagwek"/>
      <w:jc w:val="center"/>
      <w:rPr>
        <w:b/>
        <w:bCs/>
        <w:color w:val="002060"/>
        <w:sz w:val="36"/>
        <w:szCs w:val="36"/>
      </w:rPr>
    </w:pPr>
    <w:hyperlink r:id="rId1" w:history="1">
      <w:r w:rsidRPr="00321805">
        <w:rPr>
          <w:rStyle w:val="Hipercze"/>
          <w:b/>
          <w:bCs/>
          <w:color w:val="002060"/>
          <w:sz w:val="36"/>
          <w:szCs w:val="36"/>
        </w:rPr>
        <w:t>Poprawaprac.pl</w:t>
      </w:r>
    </w:hyperlink>
  </w:p>
  <w:p w14:paraId="764D4A9E" w14:textId="77777777" w:rsidR="00581D1C" w:rsidRDefault="00581D1C">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90203" w14:textId="77777777" w:rsidR="00581D1C" w:rsidRDefault="00581D1C">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B07BE"/>
    <w:multiLevelType w:val="hybridMultilevel"/>
    <w:tmpl w:val="A9906B36"/>
    <w:lvl w:ilvl="0" w:tplc="1D267B2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3413745"/>
    <w:multiLevelType w:val="hybridMultilevel"/>
    <w:tmpl w:val="2460D96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13744ED"/>
    <w:multiLevelType w:val="hybridMultilevel"/>
    <w:tmpl w:val="A9906B3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67E039BF"/>
    <w:multiLevelType w:val="hybridMultilevel"/>
    <w:tmpl w:val="2460D9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113085323">
    <w:abstractNumId w:val="0"/>
  </w:num>
  <w:num w:numId="2" w16cid:durableId="345257876">
    <w:abstractNumId w:val="3"/>
  </w:num>
  <w:num w:numId="3" w16cid:durableId="2138722813">
    <w:abstractNumId w:val="2"/>
  </w:num>
  <w:num w:numId="4" w16cid:durableId="58642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9C6"/>
    <w:rsid w:val="00050366"/>
    <w:rsid w:val="001626B3"/>
    <w:rsid w:val="00323A14"/>
    <w:rsid w:val="00376E18"/>
    <w:rsid w:val="004E3928"/>
    <w:rsid w:val="00581D1C"/>
    <w:rsid w:val="006309C6"/>
    <w:rsid w:val="0064471F"/>
    <w:rsid w:val="00C16A27"/>
    <w:rsid w:val="00DA45F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19F0A9-F06D-40CE-B0E9-63441CD46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16A27"/>
    <w:pPr>
      <w:spacing w:after="0" w:line="360" w:lineRule="auto"/>
      <w:ind w:firstLine="709"/>
      <w:jc w:val="both"/>
    </w:pPr>
    <w:rPr>
      <w:rFonts w:ascii="Times New Roman" w:hAnsi="Times New Roman"/>
      <w:kern w:val="0"/>
      <w:sz w:val="24"/>
      <w14:ligatures w14:val="none"/>
    </w:rPr>
  </w:style>
  <w:style w:type="paragraph" w:styleId="Nagwek1">
    <w:name w:val="heading 1"/>
    <w:basedOn w:val="Normalny"/>
    <w:next w:val="Normalny"/>
    <w:link w:val="Nagwek1Znak"/>
    <w:autoRedefine/>
    <w:uiPriority w:val="9"/>
    <w:qFormat/>
    <w:rsid w:val="004E3928"/>
    <w:pPr>
      <w:keepNext/>
      <w:keepLines/>
      <w:spacing w:before="360" w:after="80"/>
      <w:outlineLvl w:val="0"/>
    </w:pPr>
    <w:rPr>
      <w:rFonts w:asciiTheme="majorHAnsi" w:eastAsiaTheme="majorEastAsia" w:hAnsiTheme="majorHAnsi" w:cstheme="majorBidi"/>
      <w:sz w:val="36"/>
      <w:szCs w:val="40"/>
    </w:rPr>
  </w:style>
  <w:style w:type="paragraph" w:styleId="Nagwek2">
    <w:name w:val="heading 2"/>
    <w:basedOn w:val="Normalny"/>
    <w:next w:val="Normalny"/>
    <w:link w:val="Nagwek2Znak"/>
    <w:autoRedefine/>
    <w:uiPriority w:val="9"/>
    <w:unhideWhenUsed/>
    <w:qFormat/>
    <w:rsid w:val="004E3928"/>
    <w:pPr>
      <w:keepNext/>
      <w:keepLines/>
      <w:spacing w:before="160" w:after="80"/>
      <w:outlineLvl w:val="1"/>
    </w:pPr>
    <w:rPr>
      <w:rFonts w:eastAsiaTheme="majorEastAsia" w:cstheme="majorBidi"/>
      <w:color w:val="000000" w:themeColor="text1"/>
      <w:sz w:val="32"/>
      <w:szCs w:val="32"/>
    </w:rPr>
  </w:style>
  <w:style w:type="paragraph" w:styleId="Nagwek3">
    <w:name w:val="heading 3"/>
    <w:basedOn w:val="Normalny"/>
    <w:next w:val="Normalny"/>
    <w:link w:val="Nagwek3Znak"/>
    <w:uiPriority w:val="9"/>
    <w:semiHidden/>
    <w:unhideWhenUsed/>
    <w:qFormat/>
    <w:rsid w:val="006309C6"/>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6309C6"/>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6309C6"/>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6309C6"/>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6309C6"/>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6309C6"/>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6309C6"/>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E3928"/>
    <w:rPr>
      <w:rFonts w:asciiTheme="majorHAnsi" w:eastAsiaTheme="majorEastAsia" w:hAnsiTheme="majorHAnsi" w:cstheme="majorBidi"/>
      <w:sz w:val="36"/>
      <w:szCs w:val="40"/>
    </w:rPr>
  </w:style>
  <w:style w:type="character" w:customStyle="1" w:styleId="Nagwek2Znak">
    <w:name w:val="Nagłówek 2 Znak"/>
    <w:basedOn w:val="Domylnaczcionkaakapitu"/>
    <w:link w:val="Nagwek2"/>
    <w:uiPriority w:val="9"/>
    <w:rsid w:val="004E3928"/>
    <w:rPr>
      <w:rFonts w:ascii="Times New Roman" w:eastAsiaTheme="majorEastAsia" w:hAnsi="Times New Roman" w:cstheme="majorBidi"/>
      <w:color w:val="000000" w:themeColor="text1"/>
      <w:sz w:val="32"/>
      <w:szCs w:val="32"/>
    </w:rPr>
  </w:style>
  <w:style w:type="character" w:customStyle="1" w:styleId="Nagwek3Znak">
    <w:name w:val="Nagłówek 3 Znak"/>
    <w:basedOn w:val="Domylnaczcionkaakapitu"/>
    <w:link w:val="Nagwek3"/>
    <w:uiPriority w:val="9"/>
    <w:semiHidden/>
    <w:rsid w:val="006309C6"/>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6309C6"/>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6309C6"/>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6309C6"/>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6309C6"/>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6309C6"/>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6309C6"/>
    <w:rPr>
      <w:rFonts w:eastAsiaTheme="majorEastAsia" w:cstheme="majorBidi"/>
      <w:color w:val="272727" w:themeColor="text1" w:themeTint="D8"/>
    </w:rPr>
  </w:style>
  <w:style w:type="paragraph" w:styleId="Tytu">
    <w:name w:val="Title"/>
    <w:basedOn w:val="Normalny"/>
    <w:next w:val="Normalny"/>
    <w:link w:val="TytuZnak"/>
    <w:uiPriority w:val="10"/>
    <w:qFormat/>
    <w:rsid w:val="006309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6309C6"/>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6309C6"/>
    <w:pPr>
      <w:numPr>
        <w:ilvl w:val="1"/>
      </w:numPr>
      <w:ind w:firstLine="709"/>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6309C6"/>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6309C6"/>
    <w:pPr>
      <w:spacing w:before="160"/>
      <w:jc w:val="center"/>
    </w:pPr>
    <w:rPr>
      <w:i/>
      <w:iCs/>
      <w:color w:val="404040" w:themeColor="text1" w:themeTint="BF"/>
    </w:rPr>
  </w:style>
  <w:style w:type="character" w:customStyle="1" w:styleId="CytatZnak">
    <w:name w:val="Cytat Znak"/>
    <w:basedOn w:val="Domylnaczcionkaakapitu"/>
    <w:link w:val="Cytat"/>
    <w:uiPriority w:val="29"/>
    <w:rsid w:val="006309C6"/>
    <w:rPr>
      <w:i/>
      <w:iCs/>
      <w:color w:val="404040" w:themeColor="text1" w:themeTint="BF"/>
    </w:rPr>
  </w:style>
  <w:style w:type="paragraph" w:styleId="Akapitzlist">
    <w:name w:val="List Paragraph"/>
    <w:basedOn w:val="Normalny"/>
    <w:uiPriority w:val="34"/>
    <w:qFormat/>
    <w:rsid w:val="006309C6"/>
    <w:pPr>
      <w:ind w:left="720"/>
      <w:contextualSpacing/>
    </w:pPr>
  </w:style>
  <w:style w:type="character" w:styleId="Wyrnienieintensywne">
    <w:name w:val="Intense Emphasis"/>
    <w:basedOn w:val="Domylnaczcionkaakapitu"/>
    <w:uiPriority w:val="21"/>
    <w:qFormat/>
    <w:rsid w:val="006309C6"/>
    <w:rPr>
      <w:i/>
      <w:iCs/>
      <w:color w:val="2F5496" w:themeColor="accent1" w:themeShade="BF"/>
    </w:rPr>
  </w:style>
  <w:style w:type="paragraph" w:styleId="Cytatintensywny">
    <w:name w:val="Intense Quote"/>
    <w:basedOn w:val="Normalny"/>
    <w:next w:val="Normalny"/>
    <w:link w:val="CytatintensywnyZnak"/>
    <w:uiPriority w:val="30"/>
    <w:qFormat/>
    <w:rsid w:val="006309C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6309C6"/>
    <w:rPr>
      <w:i/>
      <w:iCs/>
      <w:color w:val="2F5496" w:themeColor="accent1" w:themeShade="BF"/>
    </w:rPr>
  </w:style>
  <w:style w:type="character" w:styleId="Odwoanieintensywne">
    <w:name w:val="Intense Reference"/>
    <w:basedOn w:val="Domylnaczcionkaakapitu"/>
    <w:uiPriority w:val="32"/>
    <w:qFormat/>
    <w:rsid w:val="006309C6"/>
    <w:rPr>
      <w:b/>
      <w:bCs/>
      <w:smallCaps/>
      <w:color w:val="2F5496" w:themeColor="accent1" w:themeShade="BF"/>
      <w:spacing w:val="5"/>
    </w:rPr>
  </w:style>
  <w:style w:type="paragraph" w:styleId="Nagwek">
    <w:name w:val="header"/>
    <w:basedOn w:val="Normalny"/>
    <w:link w:val="NagwekZnak"/>
    <w:uiPriority w:val="99"/>
    <w:unhideWhenUsed/>
    <w:rsid w:val="00581D1C"/>
    <w:pPr>
      <w:tabs>
        <w:tab w:val="center" w:pos="4536"/>
        <w:tab w:val="right" w:pos="9072"/>
      </w:tabs>
      <w:spacing w:line="240" w:lineRule="auto"/>
    </w:pPr>
  </w:style>
  <w:style w:type="character" w:customStyle="1" w:styleId="NagwekZnak">
    <w:name w:val="Nagłówek Znak"/>
    <w:basedOn w:val="Domylnaczcionkaakapitu"/>
    <w:link w:val="Nagwek"/>
    <w:uiPriority w:val="99"/>
    <w:rsid w:val="00581D1C"/>
    <w:rPr>
      <w:rFonts w:ascii="Times New Roman" w:hAnsi="Times New Roman"/>
      <w:kern w:val="0"/>
      <w:sz w:val="24"/>
      <w14:ligatures w14:val="none"/>
    </w:rPr>
  </w:style>
  <w:style w:type="paragraph" w:styleId="Stopka">
    <w:name w:val="footer"/>
    <w:basedOn w:val="Normalny"/>
    <w:link w:val="StopkaZnak"/>
    <w:uiPriority w:val="99"/>
    <w:unhideWhenUsed/>
    <w:rsid w:val="00581D1C"/>
    <w:pPr>
      <w:tabs>
        <w:tab w:val="center" w:pos="4536"/>
        <w:tab w:val="right" w:pos="9072"/>
      </w:tabs>
      <w:spacing w:line="240" w:lineRule="auto"/>
    </w:pPr>
  </w:style>
  <w:style w:type="character" w:customStyle="1" w:styleId="StopkaZnak">
    <w:name w:val="Stopka Znak"/>
    <w:basedOn w:val="Domylnaczcionkaakapitu"/>
    <w:link w:val="Stopka"/>
    <w:uiPriority w:val="99"/>
    <w:rsid w:val="00581D1C"/>
    <w:rPr>
      <w:rFonts w:ascii="Times New Roman" w:hAnsi="Times New Roman"/>
      <w:kern w:val="0"/>
      <w:sz w:val="24"/>
      <w14:ligatures w14:val="none"/>
    </w:rPr>
  </w:style>
  <w:style w:type="character" w:styleId="Hipercze">
    <w:name w:val="Hyperlink"/>
    <w:basedOn w:val="Domylnaczcionkaakapitu"/>
    <w:uiPriority w:val="99"/>
    <w:unhideWhenUsed/>
    <w:rsid w:val="00581D1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hyperlink" Target="https://poprawaprac.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2395</Words>
  <Characters>14374</Characters>
  <Application>Microsoft Office Word</Application>
  <DocSecurity>0</DocSecurity>
  <Lines>119</Lines>
  <Paragraphs>33</Paragraphs>
  <ScaleCrop>false</ScaleCrop>
  <Company/>
  <LinksUpToDate>false</LinksUpToDate>
  <CharactersWithSpaces>16736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Wrona</dc:creator>
  <cp:keywords/>
  <dc:description/>
  <cp:lastModifiedBy>Katarzyna Wrona</cp:lastModifiedBy>
  <cp:revision>3</cp:revision>
  <dcterms:created xsi:type="dcterms:W3CDTF">2025-01-31T17:39:00Z</dcterms:created>
  <dcterms:modified xsi:type="dcterms:W3CDTF">2025-01-31T18:06:00Z</dcterms:modified>
</cp:coreProperties>
</file>